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F0" w:rsidRDefault="00313CF0" w:rsidP="00736983">
      <w:pPr>
        <w:widowControl w:val="0"/>
        <w:tabs>
          <w:tab w:val="left" w:pos="645"/>
          <w:tab w:val="left" w:pos="216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0134" w:rsidRPr="00570134" w:rsidRDefault="00570134" w:rsidP="00570134">
      <w:pPr>
        <w:spacing w:after="0" w:line="240" w:lineRule="auto"/>
        <w:ind w:left="851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70134" w:rsidRPr="00570134" w:rsidRDefault="00570134" w:rsidP="00570134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013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570134" w:rsidRDefault="00570134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0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proofErr w:type="gramStart"/>
      <w:r w:rsidRPr="00570134">
        <w:rPr>
          <w:rFonts w:ascii="Times New Roman" w:hAnsi="Times New Roman" w:cs="Times New Roman"/>
          <w:b/>
          <w:sz w:val="24"/>
          <w:szCs w:val="24"/>
          <w:lang w:eastAsia="ru-RU"/>
        </w:rPr>
        <w:t>19  с</w:t>
      </w:r>
      <w:proofErr w:type="gramEnd"/>
      <w:r w:rsidRPr="005701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углубленным изучением отдельных предметов»</w:t>
      </w: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3A12" w:rsidRDefault="00763A12" w:rsidP="00763A12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0134" w:rsidRP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70134">
        <w:rPr>
          <w:rFonts w:ascii="Times New Roman" w:hAnsi="Times New Roman" w:cs="Times New Roman"/>
          <w:b/>
          <w:sz w:val="36"/>
          <w:szCs w:val="36"/>
          <w:lang w:eastAsia="ru-RU"/>
        </w:rPr>
        <w:t>Рабочая программа учебного курса</w:t>
      </w:r>
    </w:p>
    <w:p w:rsidR="00570134" w:rsidRP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70134">
        <w:rPr>
          <w:rFonts w:ascii="Times New Roman" w:eastAsiaTheme="minorHAnsi" w:hAnsi="Times New Roman" w:cs="Times New Roman"/>
          <w:b/>
          <w:bCs/>
          <w:iCs/>
          <w:sz w:val="36"/>
          <w:szCs w:val="36"/>
        </w:rPr>
        <w:t>«Правовое регули</w:t>
      </w:r>
      <w:r>
        <w:rPr>
          <w:rFonts w:ascii="Times New Roman" w:eastAsiaTheme="minorHAnsi" w:hAnsi="Times New Roman" w:cs="Times New Roman"/>
          <w:b/>
          <w:bCs/>
          <w:iCs/>
          <w:sz w:val="36"/>
          <w:szCs w:val="36"/>
        </w:rPr>
        <w:t xml:space="preserve">рование общественных отношений» для </w:t>
      </w:r>
      <w:r w:rsidRPr="00570134">
        <w:rPr>
          <w:rFonts w:ascii="Times New Roman" w:hAnsi="Times New Roman" w:cs="Times New Roman"/>
          <w:b/>
          <w:sz w:val="36"/>
          <w:szCs w:val="36"/>
          <w:lang w:eastAsia="ru-RU"/>
        </w:rPr>
        <w:t>11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70134">
        <w:rPr>
          <w:rFonts w:ascii="Times New Roman" w:hAnsi="Times New Roman" w:cs="Times New Roman"/>
          <w:b/>
          <w:sz w:val="36"/>
          <w:szCs w:val="36"/>
          <w:lang w:eastAsia="ru-RU"/>
        </w:rPr>
        <w:t>класса</w:t>
      </w:r>
    </w:p>
    <w:p w:rsidR="00570134" w:rsidRP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570134" w:rsidRPr="00570134" w:rsidRDefault="00570134" w:rsidP="0057013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A12" w:rsidRDefault="00763A12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A12" w:rsidRDefault="00763A12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A12" w:rsidRDefault="00763A12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A12" w:rsidRDefault="00763A12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A12" w:rsidRPr="00570134" w:rsidRDefault="00763A12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134" w:rsidRP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134" w:rsidRP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0134">
        <w:rPr>
          <w:rFonts w:ascii="Times New Roman" w:hAnsi="Times New Roman" w:cs="Times New Roman"/>
          <w:sz w:val="28"/>
          <w:szCs w:val="28"/>
          <w:lang w:eastAsia="ru-RU"/>
        </w:rPr>
        <w:t>Междуреченск</w:t>
      </w:r>
    </w:p>
    <w:p w:rsidR="00570134" w:rsidRDefault="00570134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0134">
        <w:rPr>
          <w:rFonts w:ascii="Times New Roman" w:hAnsi="Times New Roman" w:cs="Times New Roman"/>
          <w:sz w:val="28"/>
          <w:szCs w:val="28"/>
          <w:lang w:eastAsia="ru-RU"/>
        </w:rPr>
        <w:t>2015г</w:t>
      </w:r>
    </w:p>
    <w:p w:rsidR="009A3873" w:rsidRDefault="009A3873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873" w:rsidRDefault="009A3873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9BE" w:rsidRDefault="00BC69BE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3873" w:rsidRPr="00570134" w:rsidRDefault="009A3873" w:rsidP="00570134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CF0" w:rsidRDefault="00313CF0" w:rsidP="00A93D57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D5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93D57" w:rsidRPr="00736983" w:rsidRDefault="00A93D57" w:rsidP="009A3873">
      <w:pPr>
        <w:pStyle w:val="a3"/>
        <w:ind w:left="567" w:right="-8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83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736983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Pr="00736983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36983">
        <w:rPr>
          <w:rStyle w:val="a4"/>
          <w:rFonts w:ascii="Times New Roman" w:hAnsi="Times New Roman" w:cs="Times New Roman"/>
          <w:bCs/>
          <w:i w:val="0"/>
          <w:sz w:val="28"/>
          <w:szCs w:val="28"/>
        </w:rPr>
        <w:t xml:space="preserve">курсу </w:t>
      </w:r>
      <w:r w:rsidRPr="00736983">
        <w:rPr>
          <w:rFonts w:ascii="Times New Roman" w:hAnsi="Times New Roman" w:cs="Times New Roman"/>
          <w:sz w:val="28"/>
          <w:szCs w:val="28"/>
        </w:rPr>
        <w:t>«Правовое регулирование общественных отношений»</w:t>
      </w:r>
      <w:r w:rsidR="00763A12">
        <w:rPr>
          <w:rFonts w:ascii="Times New Roman" w:hAnsi="Times New Roman" w:cs="Times New Roman"/>
          <w:sz w:val="28"/>
          <w:szCs w:val="28"/>
        </w:rPr>
        <w:t xml:space="preserve"> (далее по тексту курс)</w:t>
      </w:r>
      <w:r w:rsidRPr="00736983">
        <w:rPr>
          <w:rFonts w:ascii="Times New Roman" w:hAnsi="Times New Roman" w:cs="Times New Roman"/>
          <w:sz w:val="28"/>
          <w:szCs w:val="28"/>
        </w:rPr>
        <w:t xml:space="preserve"> составлена, </w:t>
      </w:r>
      <w:r w:rsidRPr="00736983">
        <w:rPr>
          <w:rFonts w:ascii="Times New Roman" w:hAnsi="Times New Roman" w:cs="Times New Roman"/>
          <w:sz w:val="28"/>
          <w:szCs w:val="28"/>
          <w:lang w:bidi="ru-RU"/>
        </w:rPr>
        <w:t>на основе Федерального компонента Государственного стандарта среднего (полного) общего образования,</w:t>
      </w:r>
      <w:r w:rsidRPr="00736983">
        <w:rPr>
          <w:rFonts w:ascii="Times New Roman" w:hAnsi="Times New Roman" w:cs="Times New Roman"/>
          <w:sz w:val="28"/>
          <w:szCs w:val="28"/>
        </w:rPr>
        <w:t xml:space="preserve"> авторской программы по   обществознанию для 11 класса (профильный уровень) Л.</w:t>
      </w:r>
      <w:r w:rsidR="00570134">
        <w:rPr>
          <w:rFonts w:ascii="Times New Roman" w:hAnsi="Times New Roman" w:cs="Times New Roman"/>
          <w:sz w:val="28"/>
          <w:szCs w:val="28"/>
        </w:rPr>
        <w:t xml:space="preserve"> </w:t>
      </w:r>
      <w:r w:rsidRPr="00736983">
        <w:rPr>
          <w:rFonts w:ascii="Times New Roman" w:hAnsi="Times New Roman" w:cs="Times New Roman"/>
          <w:sz w:val="28"/>
          <w:szCs w:val="28"/>
        </w:rPr>
        <w:t>Н.</w:t>
      </w:r>
      <w:r w:rsidR="00570134">
        <w:rPr>
          <w:rFonts w:ascii="Times New Roman" w:hAnsi="Times New Roman" w:cs="Times New Roman"/>
          <w:sz w:val="28"/>
          <w:szCs w:val="28"/>
        </w:rPr>
        <w:t xml:space="preserve"> </w:t>
      </w:r>
      <w:r w:rsidRPr="00736983">
        <w:rPr>
          <w:rFonts w:ascii="Times New Roman" w:hAnsi="Times New Roman" w:cs="Times New Roman"/>
          <w:sz w:val="28"/>
          <w:szCs w:val="28"/>
        </w:rPr>
        <w:t>Боголюбова, 2009г.</w:t>
      </w:r>
      <w:r w:rsidRPr="0073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A12" w:rsidRPr="00570134" w:rsidRDefault="00763A12" w:rsidP="00763A12">
      <w:pPr>
        <w:pStyle w:val="a3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 xml:space="preserve">Программа курса предназначена для изучения учащимися 11 класса. Данный курс содержит сведения о правах человека, о видах прав, о содержании основных международных правовых документов. Настоящий курс знакомит учащихся с основными документами международного и отечественного права на </w:t>
      </w:r>
      <w:proofErr w:type="gramStart"/>
      <w:r w:rsidRPr="00570134">
        <w:rPr>
          <w:rFonts w:ascii="Times New Roman" w:hAnsi="Times New Roman" w:cs="Times New Roman"/>
          <w:sz w:val="28"/>
          <w:szCs w:val="28"/>
        </w:rPr>
        <w:t>фоне  современных</w:t>
      </w:r>
      <w:proofErr w:type="gramEnd"/>
      <w:r w:rsidRPr="00570134">
        <w:rPr>
          <w:rFonts w:ascii="Times New Roman" w:hAnsi="Times New Roman" w:cs="Times New Roman"/>
          <w:sz w:val="28"/>
          <w:szCs w:val="28"/>
        </w:rPr>
        <w:t xml:space="preserve"> исторических событий.</w:t>
      </w:r>
    </w:p>
    <w:p w:rsidR="00763A12" w:rsidRPr="00570134" w:rsidRDefault="00763A12" w:rsidP="00763A12">
      <w:pPr>
        <w:pStyle w:val="a3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 xml:space="preserve">      Данный курс актуален сейчас потому, что Россия взяла курс на </w:t>
      </w:r>
      <w:proofErr w:type="spellStart"/>
      <w:r w:rsidRPr="0057013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570134">
        <w:rPr>
          <w:rFonts w:ascii="Times New Roman" w:hAnsi="Times New Roman" w:cs="Times New Roman"/>
          <w:sz w:val="28"/>
          <w:szCs w:val="28"/>
        </w:rPr>
        <w:t xml:space="preserve"> идей образования. Нужно сформулировать и закрепить необходимые навыки правовой и демократической культуры у молодого поколения. Современная Россия показывает, что только активная гражданская позиция является необходимым условием становления полноценного гражданского общества и правового государства. Поэтому большое значение приобретает уровень политической культуры. Культуре демократии надо учить с детства. Хотя школьники в силу своего возраста не могут активно влиять на реальные политические процессы, но именно сейчас надо воспитывать в них конкретные жизненные установки и устремления.</w:t>
      </w:r>
    </w:p>
    <w:p w:rsidR="00763A12" w:rsidRPr="00570134" w:rsidRDefault="00763A12" w:rsidP="00763A12">
      <w:pPr>
        <w:pStyle w:val="a3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 xml:space="preserve">Работа с первоисточниками, дополнительной литературой закрепляет навыки самообразования, развивает логическое мышление, помогает формировать эрудированного и грамотного человека в области знаний международного права.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0134">
        <w:rPr>
          <w:rFonts w:ascii="Times New Roman" w:hAnsi="Times New Roman" w:cs="Times New Roman"/>
          <w:sz w:val="28"/>
          <w:szCs w:val="28"/>
        </w:rPr>
        <w:t xml:space="preserve">урс позволяет сформировать и закрепить все необходимые навыки правовой и демократической культуры у молодого поколения. </w:t>
      </w:r>
    </w:p>
    <w:p w:rsidR="00A93D57" w:rsidRPr="00736983" w:rsidRDefault="00A93D57" w:rsidP="009A3873">
      <w:pPr>
        <w:spacing w:after="0" w:line="240" w:lineRule="auto"/>
        <w:ind w:left="567" w:right="-8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983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 w:rsidR="00763A1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7369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курса:</w:t>
      </w:r>
      <w:r w:rsidRPr="00736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3A12" w:rsidRPr="00736983">
        <w:rPr>
          <w:rFonts w:ascii="Times New Roman" w:hAnsi="Times New Roman" w:cs="Times New Roman"/>
          <w:sz w:val="28"/>
          <w:szCs w:val="28"/>
          <w:lang w:eastAsia="ru-RU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</w:t>
      </w:r>
      <w:r w:rsidR="00763A1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63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736983" w:rsidRPr="00736983">
        <w:rPr>
          <w:rFonts w:ascii="Times New Roman" w:hAnsi="Times New Roman" w:cs="Times New Roman"/>
          <w:sz w:val="28"/>
          <w:szCs w:val="28"/>
        </w:rPr>
        <w:t>правово</w:t>
      </w:r>
      <w:r w:rsidR="00763A12">
        <w:rPr>
          <w:rFonts w:ascii="Times New Roman" w:hAnsi="Times New Roman" w:cs="Times New Roman"/>
          <w:sz w:val="28"/>
          <w:szCs w:val="28"/>
        </w:rPr>
        <w:t>го</w:t>
      </w:r>
      <w:r w:rsidR="00736983" w:rsidRPr="00736983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763A12">
        <w:rPr>
          <w:rFonts w:ascii="Times New Roman" w:hAnsi="Times New Roman" w:cs="Times New Roman"/>
          <w:sz w:val="28"/>
          <w:szCs w:val="28"/>
        </w:rPr>
        <w:t>я</w:t>
      </w:r>
      <w:r w:rsidR="00736983" w:rsidRPr="0073698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D477D">
        <w:rPr>
          <w:rFonts w:ascii="Times New Roman" w:hAnsi="Times New Roman" w:cs="Times New Roman"/>
          <w:sz w:val="28"/>
          <w:szCs w:val="28"/>
        </w:rPr>
        <w:t xml:space="preserve">, </w:t>
      </w:r>
      <w:r w:rsidRPr="00736983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</w:t>
      </w:r>
      <w:r w:rsidR="00763A1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36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учащимися сущности процессов, происходящих в </w:t>
      </w:r>
      <w:proofErr w:type="gramStart"/>
      <w:r w:rsidRPr="00736983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современном  обществе</w:t>
      </w:r>
      <w:proofErr w:type="gramEnd"/>
      <w:r w:rsidRPr="00736983">
        <w:rPr>
          <w:rFonts w:ascii="Times New Roman" w:eastAsia="Calibri" w:hAnsi="Times New Roman" w:cs="Times New Roman"/>
          <w:sz w:val="28"/>
          <w:szCs w:val="28"/>
          <w:lang w:eastAsia="ru-RU"/>
        </w:rPr>
        <w:t>, и успешной социализации личности подрастающего поколения.</w:t>
      </w:r>
    </w:p>
    <w:p w:rsidR="00A93D57" w:rsidRPr="00736983" w:rsidRDefault="00736983" w:rsidP="009A3873">
      <w:pPr>
        <w:pStyle w:val="a3"/>
        <w:ind w:left="567" w:right="-8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A93D57" w:rsidRPr="00736983" w:rsidRDefault="00A93D57" w:rsidP="009A3873">
      <w:pPr>
        <w:pStyle w:val="a3"/>
        <w:ind w:left="567" w:right="-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6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proofErr w:type="gramStart"/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763A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системы</w:t>
      </w:r>
      <w:proofErr w:type="gramEnd"/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составляющих основы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A93D57" w:rsidRPr="00736983" w:rsidRDefault="00A93D57" w:rsidP="009A3873">
      <w:pPr>
        <w:pStyle w:val="a3"/>
        <w:ind w:left="567" w:right="-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63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763A12"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</w:t>
      </w:r>
      <w:r w:rsidR="00763A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получения и осмысления социальной информации, систематизации полученных данных; освоение способов познавательной, практической деятельности в характерных социальных ролях;</w:t>
      </w:r>
    </w:p>
    <w:p w:rsidR="00A93D57" w:rsidRDefault="00A93D57" w:rsidP="009A3873">
      <w:pPr>
        <w:pStyle w:val="a3"/>
        <w:ind w:left="567" w:right="-8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формирова</w:t>
      </w:r>
      <w:r w:rsidR="00763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включая отношения между людьми разных национальностей и вероисповеданий, в познавательной, коммуникативной, семейно-бытовой деятельности; для самоопределения в области </w:t>
      </w:r>
      <w:proofErr w:type="gramStart"/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 гуманитарных</w:t>
      </w:r>
      <w:proofErr w:type="gramEnd"/>
      <w:r w:rsidRPr="0073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наук.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134">
        <w:rPr>
          <w:rFonts w:ascii="Times New Roman" w:hAnsi="Times New Roman" w:cs="Times New Roman"/>
          <w:sz w:val="28"/>
          <w:szCs w:val="28"/>
        </w:rPr>
        <w:t>Курс  не</w:t>
      </w:r>
      <w:proofErr w:type="gramEnd"/>
      <w:r w:rsidRPr="00570134">
        <w:rPr>
          <w:rFonts w:ascii="Times New Roman" w:hAnsi="Times New Roman" w:cs="Times New Roman"/>
          <w:sz w:val="28"/>
          <w:szCs w:val="28"/>
        </w:rPr>
        <w:t xml:space="preserve"> является альтернативой существующим федеральным программам по «Обществознанию», а представляет собой модульный курс для углубленного изучения правовых вопросов. Программа предназначена для подготовки учащихся в вузы по направлениям «экономика» и «юриспруденция».</w:t>
      </w:r>
      <w:r w:rsidR="00763A12">
        <w:rPr>
          <w:rFonts w:ascii="Times New Roman" w:hAnsi="Times New Roman" w:cs="Times New Roman"/>
          <w:sz w:val="28"/>
          <w:szCs w:val="28"/>
        </w:rPr>
        <w:t xml:space="preserve"> </w:t>
      </w:r>
      <w:r w:rsidRPr="0057013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36983" w:rsidRPr="00570134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570134">
        <w:rPr>
          <w:rFonts w:ascii="Times New Roman" w:hAnsi="Times New Roman" w:cs="Times New Roman"/>
          <w:sz w:val="28"/>
          <w:szCs w:val="28"/>
        </w:rPr>
        <w:t>должно восстановить прерванную преемственность среднего и высшего образования. В настоящий момент фактически во все вузы при поступлении на юридические и экономические факультеты сдается вступительный экзамен по обществознанию, на котором от абитуриентов требуется объем знаний, значительно превышающий рамки обычной школьной программы. Это затрудняет подготовку к вступительным экзаменам для тех, кто желает получить экономическое и юридическое образование.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Основные критерии отбора материала: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1) востребованность в повседневных ситуациях;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2) способность содействовать усвоению основных базовых идей курса (государство, право, демократия, правовое государство, права человека, правовая культура, правонарушение и преступление и др.);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3) соответствие материалов курса программе вступительных экзаменов на юридические и экономические факультеты вузов;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4) обеспеченность включенных в программу тем и вопросов нормативно-правовым материалом и литературой для подготовки учителя и организации самостоятельной работы учащихся;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5) соответствие материала уровню подготовки учителя и познавательным возможностям, знаниям, умениям и навыкам учащихся;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6) возможность использования при изучении материала активных форм и методов учебной деятельности.</w:t>
      </w:r>
    </w:p>
    <w:p w:rsidR="00313CF0" w:rsidRPr="00570134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570134">
        <w:rPr>
          <w:rFonts w:ascii="Times New Roman" w:hAnsi="Times New Roman" w:cs="Times New Roman"/>
          <w:sz w:val="28"/>
          <w:szCs w:val="28"/>
        </w:rPr>
        <w:t>Предлагаемая программа не соотносится напрямую с каким-либо учебником, предоставляя учителю возможность выбора. В то же время она ориентирована на учебные пособия А.В. Клименко, А.Л. Чичерина, В.О. </w:t>
      </w:r>
      <w:proofErr w:type="spellStart"/>
      <w:r w:rsidRPr="00570134">
        <w:rPr>
          <w:rFonts w:ascii="Times New Roman" w:hAnsi="Times New Roman" w:cs="Times New Roman"/>
          <w:sz w:val="28"/>
          <w:szCs w:val="28"/>
        </w:rPr>
        <w:t>Мушинского</w:t>
      </w:r>
      <w:proofErr w:type="spellEnd"/>
      <w:r w:rsidRPr="00570134">
        <w:rPr>
          <w:rFonts w:ascii="Times New Roman" w:hAnsi="Times New Roman" w:cs="Times New Roman"/>
          <w:sz w:val="28"/>
          <w:szCs w:val="28"/>
        </w:rPr>
        <w:t>, а также учебное пособие «Основы гражданского образования».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  <w:u w:val="single"/>
        </w:rPr>
        <w:t>Формы занятий: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t>Основные формы проведения занятий курса</w:t>
      </w:r>
      <w:r w:rsidRPr="00570134">
        <w:rPr>
          <w:rFonts w:ascii="Times New Roman" w:eastAsiaTheme="minorHAnsi" w:hAnsi="Times New Roman" w:cs="Times New Roman"/>
          <w:sz w:val="28"/>
          <w:szCs w:val="28"/>
        </w:rPr>
        <w:t xml:space="preserve"> – лекция и практикум.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 xml:space="preserve">В завершении каждой темы предполагается решение тренировочных заданий, что позволит закрепить теоретические знания на практическом уровне. 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t>Ведущими методами изучения являются: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речевая деятельность;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практические умения для выполнения заданий различных видов ЕГЭ.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t>Приёмы организации деятельности: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lastRenderedPageBreak/>
        <w:t>Интерактивные-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лекция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дискуссии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мини-сочинение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t>Активные-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семинар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● практическая работа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bCs/>
          <w:iCs/>
          <w:sz w:val="28"/>
          <w:szCs w:val="28"/>
        </w:rPr>
        <w:t>Возможны следующие виды деятельности учащихся: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-анализ источников;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-написание эссе;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-решение тренировочных заданий по обществознанию (КИМ ЕГЭ).</w:t>
      </w:r>
    </w:p>
    <w:p w:rsidR="00570134" w:rsidRPr="00570134" w:rsidRDefault="00570134" w:rsidP="009A3873">
      <w:pPr>
        <w:spacing w:after="0" w:line="240" w:lineRule="auto"/>
        <w:ind w:left="567" w:right="-881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Формой итогового контроля является </w:t>
      </w:r>
      <w:r w:rsidRPr="00570134">
        <w:rPr>
          <w:rFonts w:ascii="Times New Roman" w:eastAsiaTheme="minorHAnsi" w:hAnsi="Times New Roman" w:cs="Times New Roman"/>
          <w:bCs/>
          <w:sz w:val="28"/>
          <w:szCs w:val="28"/>
        </w:rPr>
        <w:t>тренировочный экзамен и самоанализ</w:t>
      </w:r>
      <w:r w:rsidRPr="00570134">
        <w:rPr>
          <w:rFonts w:ascii="Times New Roman" w:eastAsiaTheme="minorHAnsi" w:hAnsi="Times New Roman" w:cs="Times New Roman"/>
          <w:sz w:val="28"/>
          <w:szCs w:val="28"/>
        </w:rPr>
        <w:t>. 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Theme="minorHAnsi" w:hAnsi="Times New Roman" w:cs="Times New Roman"/>
          <w:sz w:val="28"/>
          <w:szCs w:val="28"/>
        </w:rPr>
        <w:t>Ра</w:t>
      </w:r>
      <w:r>
        <w:rPr>
          <w:rFonts w:ascii="Times New Roman" w:eastAsiaTheme="minorHAnsi" w:hAnsi="Times New Roman" w:cs="Times New Roman"/>
          <w:sz w:val="28"/>
          <w:szCs w:val="28"/>
        </w:rPr>
        <w:t>бочая программа рассчитана на 34</w:t>
      </w:r>
      <w:r w:rsidRPr="00570134">
        <w:rPr>
          <w:rFonts w:ascii="Times New Roman" w:eastAsiaTheme="minorHAnsi" w:hAnsi="Times New Roman" w:cs="Times New Roman"/>
          <w:sz w:val="28"/>
          <w:szCs w:val="28"/>
        </w:rPr>
        <w:t xml:space="preserve"> часа.</w:t>
      </w:r>
    </w:p>
    <w:p w:rsidR="00570134" w:rsidRPr="00570134" w:rsidRDefault="00570134" w:rsidP="009A3873">
      <w:pPr>
        <w:spacing w:after="0" w:line="240" w:lineRule="auto"/>
        <w:ind w:left="567" w:right="-88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70134">
        <w:rPr>
          <w:rFonts w:ascii="Times New Roman" w:eastAsia="Lucida Sans Unicode" w:hAnsi="Times New Roman" w:cs="Tahoma"/>
          <w:sz w:val="28"/>
          <w:szCs w:val="28"/>
          <w:lang w:bidi="ru-RU"/>
        </w:rPr>
        <w:t>Ввиду того, что 11-й класс является выпускным и учебный год в 11 классе состоит из 34 недель</w:t>
      </w:r>
      <w:r w:rsidRPr="00570134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, </w:t>
      </w:r>
      <w:r w:rsidRPr="00570134">
        <w:rPr>
          <w:rFonts w:ascii="Times New Roman" w:hAnsi="Times New Roman" w:cs="Times New Roman"/>
          <w:sz w:val="28"/>
          <w:szCs w:val="28"/>
          <w:lang w:eastAsia="ru-RU"/>
        </w:rPr>
        <w:t>на курс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 w:rsidRPr="00570134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в соответствии с Учебным планом МБОУ СОШ №19 отведено </w:t>
      </w:r>
      <w:r>
        <w:rPr>
          <w:rFonts w:ascii="Times New Roman" w:eastAsiaTheme="minorHAnsi" w:hAnsi="Times New Roman" w:cs="Times New Roman"/>
          <w:sz w:val="28"/>
          <w:szCs w:val="28"/>
        </w:rPr>
        <w:t>34</w:t>
      </w:r>
      <w:r w:rsidRPr="00570134">
        <w:rPr>
          <w:rFonts w:ascii="Times New Roman" w:eastAsiaTheme="minorHAnsi" w:hAnsi="Times New Roman" w:cs="Times New Roman"/>
          <w:sz w:val="28"/>
          <w:szCs w:val="28"/>
        </w:rPr>
        <w:t xml:space="preserve"> учебных часов,</w:t>
      </w:r>
      <w:r w:rsidRPr="00570134">
        <w:rPr>
          <w:rFonts w:ascii="Times New Roman" w:hAnsi="Times New Roman" w:cs="Times New Roman"/>
          <w:sz w:val="28"/>
          <w:szCs w:val="28"/>
          <w:lang w:eastAsia="ru-RU"/>
        </w:rPr>
        <w:t xml:space="preserve"> т.е. по 1</w:t>
      </w:r>
      <w:r w:rsidR="00763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0134">
        <w:rPr>
          <w:rFonts w:ascii="Times New Roman" w:hAnsi="Times New Roman" w:cs="Times New Roman"/>
          <w:sz w:val="28"/>
          <w:szCs w:val="28"/>
          <w:lang w:eastAsia="ru-RU"/>
        </w:rPr>
        <w:t>учебному  часу</w:t>
      </w:r>
      <w:proofErr w:type="gramEnd"/>
      <w:r w:rsidRPr="00570134">
        <w:rPr>
          <w:rFonts w:ascii="Times New Roman" w:hAnsi="Times New Roman" w:cs="Times New Roman"/>
          <w:sz w:val="28"/>
          <w:szCs w:val="28"/>
          <w:lang w:eastAsia="ru-RU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3CF0" w:rsidRPr="00570134" w:rsidRDefault="00570134" w:rsidP="009A3873">
      <w:pPr>
        <w:spacing w:after="0" w:line="240" w:lineRule="auto"/>
        <w:ind w:left="567" w:right="-88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7013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Содержание элективного учебного курса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3CF0" w:rsidRPr="00736983">
        <w:rPr>
          <w:rFonts w:ascii="Times New Roman" w:hAnsi="Times New Roman" w:cs="Times New Roman"/>
          <w:sz w:val="28"/>
          <w:szCs w:val="28"/>
        </w:rPr>
        <w:t xml:space="preserve"> </w:t>
      </w:r>
      <w:r w:rsidR="00C705D3">
        <w:rPr>
          <w:rFonts w:ascii="Times New Roman" w:hAnsi="Times New Roman" w:cs="Times New Roman"/>
          <w:b/>
          <w:bCs/>
          <w:sz w:val="28"/>
          <w:szCs w:val="28"/>
        </w:rPr>
        <w:t>Международное право (4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</w:t>
      </w:r>
      <w:r w:rsidR="00C7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Основы международного права (2</w:t>
      </w: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 xml:space="preserve">Возникновение, сущность и источники международного права. Международное публичное и частное право. Соотношение международного и национального права. Процесс </w:t>
      </w:r>
      <w:proofErr w:type="spellStart"/>
      <w:r w:rsidRPr="00736983">
        <w:rPr>
          <w:rFonts w:ascii="Times New Roman" w:hAnsi="Times New Roman" w:cs="Times New Roman"/>
          <w:sz w:val="28"/>
          <w:szCs w:val="28"/>
        </w:rPr>
        <w:t>нормообразования</w:t>
      </w:r>
      <w:proofErr w:type="spellEnd"/>
      <w:r w:rsidRPr="00736983">
        <w:rPr>
          <w:rFonts w:ascii="Times New Roman" w:hAnsi="Times New Roman" w:cs="Times New Roman"/>
          <w:sz w:val="28"/>
          <w:szCs w:val="28"/>
        </w:rPr>
        <w:t xml:space="preserve"> в международном публичном праве. Система, основные принципы и ответственность в международном праве.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Участники меж</w:t>
      </w:r>
      <w:r w:rsidR="00C7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дународных правовых отношений (2</w:t>
      </w: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Участники международных правовых отношений: государства и международные организации.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Организация Объединенных Наций. История создания ООН, основные органы ООН и их функции.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Европейский Союз. История создания ЕС, структура ЕС, его основные органы и их функции.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Роль международных организаций в деле разрешения международных споров.</w:t>
      </w:r>
    </w:p>
    <w:p w:rsidR="00313CF0" w:rsidRPr="00C705D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Работа с текстами Декларации прав человека, Положения о Европейском суде по правам человека. Решение правовых задач.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3CF0" w:rsidRPr="00736983">
        <w:rPr>
          <w:rFonts w:ascii="Times New Roman" w:hAnsi="Times New Roman" w:cs="Times New Roman"/>
          <w:sz w:val="28"/>
          <w:szCs w:val="28"/>
        </w:rPr>
        <w:t xml:space="preserve"> </w:t>
      </w:r>
      <w:r w:rsidR="00C705D3">
        <w:rPr>
          <w:rFonts w:ascii="Times New Roman" w:hAnsi="Times New Roman" w:cs="Times New Roman"/>
          <w:b/>
          <w:bCs/>
          <w:sz w:val="28"/>
          <w:szCs w:val="28"/>
        </w:rPr>
        <w:t>Основы гражданского права (8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 Субъекты гражданских </w:t>
      </w:r>
      <w:r w:rsid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правоотношений (2 часа</w:t>
      </w: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 xml:space="preserve">Предмет гражданского права. Гражданское законодательство. Понятие, виды, содержание и особенности гражданских правоотношений. Субъекты гражданских правоотношений. Физические и юридические лица. Юридические гарантии </w:t>
      </w:r>
      <w:r w:rsidRPr="00736983">
        <w:rPr>
          <w:rFonts w:ascii="Times New Roman" w:hAnsi="Times New Roman" w:cs="Times New Roman"/>
          <w:sz w:val="28"/>
          <w:szCs w:val="28"/>
        </w:rPr>
        <w:lastRenderedPageBreak/>
        <w:t>имущественных прав граждан. Понятие, способы и пределы осуществления гражданских прав через представителя. Защита гражданских прав.</w:t>
      </w:r>
    </w:p>
    <w:p w:rsidR="00313CF0" w:rsidRPr="00736983" w:rsidRDefault="00C705D3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Право собственности (2</w:t>
      </w:r>
      <w:r w:rsidR="00313CF0"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Собственность и право собственности. Основания для возникновения и прекращения права собственности. Субъекты права собственности, защита права собственности. Пределы вмешательства государства в экономические отношения.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</w:t>
      </w:r>
      <w:r w:rsid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Договор в гражданском праве (4 часа</w:t>
      </w: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Сделки и их виды: односторонние, двусторонние и многосторонние. Понятие договора в гражданском праве. Виды договоров (купля-продажа, аренда, залог и т.д.). Содержание и порядок заключения договора. Договоры и обязательства, обеспечение исполнения обязательств. Наследование по закону и завещанию.</w:t>
      </w:r>
    </w:p>
    <w:p w:rsidR="00313CF0" w:rsidRPr="00C705D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Практикум по составлению договоров. Решение задач. Работа с текстом ГК РФ.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3CF0" w:rsidRPr="00736983">
        <w:rPr>
          <w:rFonts w:ascii="Times New Roman" w:hAnsi="Times New Roman" w:cs="Times New Roman"/>
          <w:sz w:val="28"/>
          <w:szCs w:val="28"/>
        </w:rPr>
        <w:t xml:space="preserve"> 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Основы семейного права</w:t>
      </w:r>
      <w:r w:rsidR="00313CF0" w:rsidRPr="00736983">
        <w:rPr>
          <w:rFonts w:ascii="Times New Roman" w:hAnsi="Times New Roman" w:cs="Times New Roman"/>
          <w:sz w:val="28"/>
          <w:szCs w:val="28"/>
        </w:rPr>
        <w:t xml:space="preserve"> </w:t>
      </w:r>
      <w:r w:rsidR="00C705D3">
        <w:rPr>
          <w:rFonts w:ascii="Times New Roman" w:hAnsi="Times New Roman" w:cs="Times New Roman"/>
          <w:b/>
          <w:bCs/>
          <w:sz w:val="28"/>
          <w:szCs w:val="28"/>
        </w:rPr>
        <w:t>(5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3CF0" w:rsidRPr="00736983" w:rsidRDefault="00C705D3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Брак и семья (1</w:t>
      </w:r>
      <w:r w:rsidR="00313CF0"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Понятие семейного права. Семейные отношения: понятие и виды. Брак, порядок его регистрации. Условия вступления в брак. Недействительность брака. Прекращение брака, правовые последствия прекращения брака.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Личные и имуще</w:t>
      </w:r>
      <w:r w:rsidR="00C7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ственные права и обязанности (2 </w:t>
      </w: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часа)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Имущественные права и обязанности супругов. Личная и совместная собственность супругов. Личные права родителей и детей. Обязанности и взаимная ответственность родителей и детей.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3. Усыновление и опека (2 часа)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Понятие, условия и порядок усыновления. Опека и попечительство, права и обязанности опекунов.</w:t>
      </w:r>
    </w:p>
    <w:p w:rsidR="00313CF0" w:rsidRPr="00C705D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Решение задач по теме, работа с текстом Семейного кодекса РФ.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13CF0" w:rsidRPr="00736983">
        <w:rPr>
          <w:rFonts w:ascii="Times New Roman" w:hAnsi="Times New Roman" w:cs="Times New Roman"/>
          <w:sz w:val="28"/>
          <w:szCs w:val="28"/>
        </w:rPr>
        <w:t xml:space="preserve"> 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Трудовые правоотношения</w:t>
      </w:r>
      <w:r w:rsidR="00C705D3">
        <w:rPr>
          <w:rFonts w:ascii="Times New Roman" w:hAnsi="Times New Roman" w:cs="Times New Roman"/>
          <w:b/>
          <w:bCs/>
          <w:sz w:val="28"/>
          <w:szCs w:val="28"/>
        </w:rPr>
        <w:t xml:space="preserve"> (5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3CF0" w:rsidRPr="009A387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</w:t>
      </w:r>
      <w:r w:rsidR="00C705D3" w:rsidRP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1. Субъекты трудового права (1</w:t>
      </w:r>
      <w:r w:rsidRP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Предмет, задачи, принципы и источники трудового права. Граждане как субъекты гражданского права. Работодатели: права и обязанности. Трудовые коллективы и их полномочия. Коллективные договоры, понятие и содержание.</w:t>
      </w:r>
    </w:p>
    <w:p w:rsidR="00313CF0" w:rsidRPr="009A3873" w:rsidRDefault="00C705D3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Трудовой договор (4</w:t>
      </w:r>
      <w:r w:rsidR="00313CF0" w:rsidRPr="009A3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Трудовые договоры и контракты. Рабочее время и время отдыха. Трудовая дисциплина: обязанности работников и администрации, вопросы увольнения работников. Трудовые споры, порядок рассмотрения. Заработная плата: понятие и тарифы.</w:t>
      </w:r>
    </w:p>
    <w:p w:rsidR="00313CF0" w:rsidRPr="00DD477D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Составление трудового договора и решение задач. Работа с текстом Трудового кодекса РФ.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C705D3">
        <w:rPr>
          <w:rFonts w:ascii="Times New Roman" w:hAnsi="Times New Roman" w:cs="Times New Roman"/>
          <w:b/>
          <w:bCs/>
          <w:sz w:val="28"/>
          <w:szCs w:val="28"/>
        </w:rPr>
        <w:t>сновы административного права (4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Понятие административного права. Роль, значение и предмет административного права. Механизм административно-правового регулирования общественных отношений.</w:t>
      </w:r>
    </w:p>
    <w:p w:rsidR="00313CF0" w:rsidRPr="00DD477D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 xml:space="preserve">Понятие, содержание и виды административно-правовых отношений. Административное правонарушение: понятие, виды </w:t>
      </w:r>
      <w:r w:rsidRPr="00736983">
        <w:rPr>
          <w:rFonts w:ascii="Times New Roman" w:hAnsi="Times New Roman" w:cs="Times New Roman"/>
          <w:sz w:val="28"/>
          <w:szCs w:val="28"/>
        </w:rPr>
        <w:lastRenderedPageBreak/>
        <w:t>и состав. Административная ответственность: понятие и виды административных взысканий. Решение задач, работа с текстом Кодекса РФ об административных правонарушениях.</w:t>
      </w:r>
    </w:p>
    <w:p w:rsidR="00313CF0" w:rsidRPr="00736983" w:rsidRDefault="00570134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6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>. Основы уголовного права (6 часов)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Понятие, задачи и принципы уголовного права. Понятие уголовного законодательства, его черты и значение.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Понятие, признаки и категории преступления. Состав преступления. Понятие и цели уголовного наказания. Особенности уголовной ответственности несовершеннолетних.</w:t>
      </w:r>
    </w:p>
    <w:p w:rsidR="00313CF0" w:rsidRPr="00DD477D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Решение правовых задач. Работа с текстом Уголовного кодекса РФ.</w:t>
      </w:r>
    </w:p>
    <w:p w:rsidR="00313CF0" w:rsidRPr="00736983" w:rsidRDefault="00C705D3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 (2</w:t>
      </w:r>
      <w:r w:rsidR="00313CF0" w:rsidRPr="00736983">
        <w:rPr>
          <w:rFonts w:ascii="Times New Roman" w:hAnsi="Times New Roman" w:cs="Times New Roman"/>
          <w:b/>
          <w:bCs/>
          <w:sz w:val="28"/>
          <w:szCs w:val="28"/>
        </w:rPr>
        <w:t xml:space="preserve"> часа)</w:t>
      </w:r>
    </w:p>
    <w:p w:rsidR="00313CF0" w:rsidRPr="00736983" w:rsidRDefault="00313CF0" w:rsidP="009A3873">
      <w:pPr>
        <w:widowControl w:val="0"/>
        <w:autoSpaceDE w:val="0"/>
        <w:autoSpaceDN w:val="0"/>
        <w:adjustRightInd w:val="0"/>
        <w:spacing w:after="0" w:line="240" w:lineRule="auto"/>
        <w:ind w:left="567" w:right="-881"/>
        <w:jc w:val="both"/>
        <w:rPr>
          <w:rFonts w:ascii="Times New Roman" w:hAnsi="Times New Roman" w:cs="Times New Roman"/>
          <w:sz w:val="28"/>
          <w:szCs w:val="28"/>
        </w:rPr>
      </w:pPr>
      <w:r w:rsidRPr="00736983">
        <w:rPr>
          <w:rFonts w:ascii="Times New Roman" w:hAnsi="Times New Roman" w:cs="Times New Roman"/>
          <w:sz w:val="28"/>
          <w:szCs w:val="28"/>
        </w:rPr>
        <w:t>Итоговое повторение. Тестирование. Практикум по решению правовых задач и составлению договоров.</w:t>
      </w:r>
    </w:p>
    <w:p w:rsidR="00C705D3" w:rsidRPr="00C705D3" w:rsidRDefault="00C705D3" w:rsidP="00C7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05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C705D3" w:rsidRPr="00C705D3" w:rsidRDefault="00C705D3" w:rsidP="00C7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229"/>
        <w:gridCol w:w="1843"/>
        <w:gridCol w:w="1559"/>
        <w:gridCol w:w="1418"/>
        <w:gridCol w:w="1559"/>
      </w:tblGrid>
      <w:tr w:rsidR="00C705D3" w:rsidRPr="00C705D3" w:rsidTr="009A3873">
        <w:trPr>
          <w:trHeight w:val="373"/>
        </w:trPr>
        <w:tc>
          <w:tcPr>
            <w:tcW w:w="1276" w:type="dxa"/>
            <w:vMerge w:val="restart"/>
          </w:tcPr>
          <w:p w:rsidR="00C705D3" w:rsidRPr="00C705D3" w:rsidRDefault="00C705D3" w:rsidP="00C705D3">
            <w:pPr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843" w:type="dxa"/>
            <w:vMerge w:val="restart"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 xml:space="preserve">часов по </w:t>
            </w:r>
          </w:p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36" w:type="dxa"/>
            <w:gridSpan w:val="3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  <w:vMerge/>
          </w:tcPr>
          <w:p w:rsidR="00C705D3" w:rsidRPr="00C705D3" w:rsidRDefault="00C705D3" w:rsidP="00C705D3">
            <w:pPr>
              <w:spacing w:line="240" w:lineRule="auto"/>
              <w:ind w:lef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5D3" w:rsidRPr="00C705D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Международное право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гражданского права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семейного права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Трудовые правоотношения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административного права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уголовного права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05D3" w:rsidRPr="00C705D3" w:rsidTr="009A3873">
        <w:trPr>
          <w:trHeight w:val="425"/>
        </w:trPr>
        <w:tc>
          <w:tcPr>
            <w:tcW w:w="1276" w:type="dxa"/>
          </w:tcPr>
          <w:p w:rsidR="00C705D3" w:rsidRPr="00C705D3" w:rsidRDefault="00C705D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705D3" w:rsidRPr="009A3873" w:rsidRDefault="00C705D3" w:rsidP="00C70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873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843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705D3" w:rsidRPr="00C705D3" w:rsidRDefault="00C705D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05D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A3873" w:rsidRPr="00C705D3" w:rsidTr="009A3873">
        <w:trPr>
          <w:trHeight w:val="425"/>
        </w:trPr>
        <w:tc>
          <w:tcPr>
            <w:tcW w:w="1276" w:type="dxa"/>
          </w:tcPr>
          <w:p w:rsidR="009A3873" w:rsidRPr="00C705D3" w:rsidRDefault="009A3873" w:rsidP="00C705D3">
            <w:pPr>
              <w:spacing w:line="240" w:lineRule="auto"/>
              <w:ind w:lef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A3873" w:rsidRPr="009A3873" w:rsidRDefault="009A3873" w:rsidP="00C705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9A387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A387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A3873" w:rsidRPr="00C705D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3873" w:rsidRDefault="009A3873" w:rsidP="00C7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13CF0" w:rsidRPr="00736983" w:rsidRDefault="00313CF0" w:rsidP="00736983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</w:p>
    <w:p w:rsidR="00763A12" w:rsidRDefault="00763A12" w:rsidP="009A3873">
      <w:pPr>
        <w:pStyle w:val="a3"/>
        <w:tabs>
          <w:tab w:val="left" w:pos="0"/>
          <w:tab w:val="left" w:pos="1134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12" w:rsidRDefault="00763A12" w:rsidP="009A3873">
      <w:pPr>
        <w:pStyle w:val="a3"/>
        <w:tabs>
          <w:tab w:val="left" w:pos="0"/>
          <w:tab w:val="left" w:pos="1134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12" w:rsidRDefault="00763A12" w:rsidP="009A3873">
      <w:pPr>
        <w:pStyle w:val="a3"/>
        <w:tabs>
          <w:tab w:val="left" w:pos="0"/>
          <w:tab w:val="left" w:pos="1134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73" w:rsidRDefault="009A3873" w:rsidP="009A3873">
      <w:pPr>
        <w:pStyle w:val="a3"/>
        <w:tabs>
          <w:tab w:val="left" w:pos="0"/>
          <w:tab w:val="left" w:pos="1134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7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9F0D4F" w:rsidRDefault="009F0D4F" w:rsidP="009A3873">
      <w:pPr>
        <w:pStyle w:val="a3"/>
        <w:tabs>
          <w:tab w:val="left" w:pos="0"/>
          <w:tab w:val="left" w:pos="1134"/>
        </w:tabs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4F" w:rsidRPr="00BC69BE" w:rsidRDefault="009F0D4F" w:rsidP="009F0D4F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изучения программы </w:t>
      </w:r>
      <w:proofErr w:type="gramStart"/>
      <w:r w:rsidRPr="009A3873">
        <w:rPr>
          <w:rFonts w:ascii="Times New Roman" w:hAnsi="Times New Roman" w:cs="Times New Roman"/>
          <w:sz w:val="28"/>
          <w:szCs w:val="28"/>
          <w:lang w:eastAsia="ru-RU"/>
        </w:rPr>
        <w:t xml:space="preserve">курса </w:t>
      </w:r>
      <w:r w:rsidRPr="00BC69BE">
        <w:rPr>
          <w:rFonts w:ascii="Times New Roman" w:hAnsi="Times New Roman" w:cs="Times New Roman"/>
          <w:sz w:val="28"/>
          <w:szCs w:val="28"/>
        </w:rPr>
        <w:t xml:space="preserve"> </w:t>
      </w:r>
      <w:r w:rsidRPr="009A3873"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Pr="009A3873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возможность: </w:t>
      </w:r>
    </w:p>
    <w:p w:rsidR="009A3873" w:rsidRPr="00BC69BE" w:rsidRDefault="009A3873" w:rsidP="00BC69BE">
      <w:pPr>
        <w:pStyle w:val="a3"/>
        <w:tabs>
          <w:tab w:val="left" w:pos="0"/>
          <w:tab w:val="left" w:pos="1134"/>
        </w:tabs>
        <w:ind w:left="709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    </w:t>
      </w:r>
    </w:p>
    <w:p w:rsidR="009A3873" w:rsidRPr="00BC69BE" w:rsidRDefault="009A3873" w:rsidP="00BC69B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правоведческие понятия и использовать их в различном контексте</w:t>
      </w:r>
    </w:p>
    <w:p w:rsidR="009A3873" w:rsidRPr="00BC69BE" w:rsidRDefault="009A3873" w:rsidP="00BC69B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элементы системы права, его источники</w:t>
      </w:r>
    </w:p>
    <w:p w:rsidR="009A3873" w:rsidRPr="00BC69BE" w:rsidRDefault="009A3873" w:rsidP="00BC69B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юридической ответственности и уметь распознавать их на основании приведенных примеров</w:t>
      </w:r>
    </w:p>
    <w:p w:rsidR="009A3873" w:rsidRPr="00BC69BE" w:rsidRDefault="009A3873" w:rsidP="00BC69BE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709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нормы отраслевого права (</w:t>
      </w:r>
      <w:r w:rsidR="006D0CFF"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международного, </w:t>
      </w:r>
      <w:r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государственного, семейного, трудового, </w:t>
      </w:r>
      <w:r w:rsidR="006D0CFF" w:rsidRPr="00BC69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гражданского, уголовного, административного).</w:t>
      </w:r>
    </w:p>
    <w:p w:rsidR="009A3873" w:rsidRPr="00BC69BE" w:rsidRDefault="009A3873" w:rsidP="00BC69BE">
      <w:pPr>
        <w:pStyle w:val="a3"/>
        <w:tabs>
          <w:tab w:val="left" w:pos="0"/>
          <w:tab w:val="left" w:pos="709"/>
          <w:tab w:val="left" w:pos="1134"/>
        </w:tabs>
        <w:ind w:left="709" w:firstLine="425"/>
        <w:rPr>
          <w:rFonts w:ascii="Times New Roman" w:hAnsi="Times New Roman" w:cs="Times New Roman"/>
          <w:b/>
          <w:sz w:val="28"/>
          <w:szCs w:val="28"/>
        </w:rPr>
      </w:pPr>
      <w:r w:rsidRPr="00BC69BE">
        <w:rPr>
          <w:rFonts w:ascii="Times New Roman" w:hAnsi="Times New Roman" w:cs="Times New Roman"/>
          <w:b/>
          <w:sz w:val="28"/>
          <w:szCs w:val="28"/>
        </w:rPr>
        <w:t xml:space="preserve">  Уметь  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>анализировать и сопоставлять факты;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>оформлять письменные заявления, сообщения;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>анализировать документы;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>осуществлять поиск решений, при котором высказанные идеи подвергаются анализу, оценке;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обобщать, используя свой собственный опыт.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распознавать понятия и их составляющие: соотносить видовые понятия с родовыми и исключать лишнее;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сравнивать  социальные  объекты,  выявляя  их  общие  черты  и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различия;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приводить уместные в заданном контексте примеры социальных явлений, объектов, деятельности людей, ситуаций,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оценивать различные суждения о социальных объектах с точки зрения общественных наук;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применять в предлагаемом контексте обществоведческие термины и понятия;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C69BE">
        <w:rPr>
          <w:rFonts w:ascii="Times New Roman" w:hAnsi="Times New Roman" w:cs="Times New Roman"/>
          <w:sz w:val="28"/>
          <w:szCs w:val="28"/>
        </w:rPr>
        <w:t xml:space="preserve">формулировать на основе приобретенных социально-гуманитарных знаний собственные суждения и аргументы по определенным проблемам; </w:t>
      </w:r>
    </w:p>
    <w:p w:rsidR="009A3873" w:rsidRPr="00BC69BE" w:rsidRDefault="009A3873" w:rsidP="00BC69BE">
      <w:pPr>
        <w:pStyle w:val="a3"/>
        <w:numPr>
          <w:ilvl w:val="0"/>
          <w:numId w:val="9"/>
        </w:numPr>
        <w:tabs>
          <w:tab w:val="left" w:pos="709"/>
        </w:tabs>
        <w:ind w:left="709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BC69BE">
        <w:rPr>
          <w:rFonts w:ascii="Times New Roman" w:hAnsi="Times New Roman" w:cs="Times New Roman"/>
          <w:sz w:val="28"/>
          <w:szCs w:val="28"/>
        </w:rPr>
        <w:t>оценивать поведен</w:t>
      </w:r>
      <w:r w:rsidR="00BC69BE" w:rsidRPr="00BC69BE">
        <w:rPr>
          <w:rFonts w:ascii="Times New Roman" w:eastAsia="Calibri" w:hAnsi="Times New Roman" w:cs="Times New Roman"/>
          <w:sz w:val="28"/>
          <w:szCs w:val="28"/>
        </w:rPr>
        <w:t>ие людей с точки зрения правов</w:t>
      </w:r>
      <w:r w:rsidRPr="00BC69BE">
        <w:rPr>
          <w:rFonts w:ascii="Times New Roman" w:hAnsi="Times New Roman" w:cs="Times New Roman"/>
          <w:sz w:val="28"/>
          <w:szCs w:val="28"/>
        </w:rPr>
        <w:t xml:space="preserve">ых норм. </w:t>
      </w:r>
    </w:p>
    <w:p w:rsidR="009A3873" w:rsidRPr="009A3873" w:rsidRDefault="009A3873" w:rsidP="009A3873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bookmarkStart w:id="0" w:name="_GoBack"/>
      <w:bookmarkEnd w:id="0"/>
    </w:p>
    <w:p w:rsidR="009A3873" w:rsidRPr="009A3873" w:rsidRDefault="009A3873" w:rsidP="009A3873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sz w:val="28"/>
          <w:szCs w:val="28"/>
          <w:lang w:eastAsia="ru-RU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9A3873" w:rsidRPr="009A3873" w:rsidRDefault="009A3873" w:rsidP="009A3873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ориентировки в актуальных общественных событиях и процессах; выработке собственной гражданской позиции;</w:t>
      </w:r>
    </w:p>
    <w:p w:rsidR="009A3873" w:rsidRPr="009A3873" w:rsidRDefault="009A3873" w:rsidP="009A3873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sz w:val="28"/>
          <w:szCs w:val="28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СМИ; нравственной оценки поведения людей;</w:t>
      </w:r>
    </w:p>
    <w:p w:rsidR="009A3873" w:rsidRPr="009A3873" w:rsidRDefault="009A3873" w:rsidP="00BC69BE">
      <w:pPr>
        <w:spacing w:after="0" w:line="240" w:lineRule="auto"/>
        <w:ind w:left="709" w:right="-5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873">
        <w:rPr>
          <w:rFonts w:ascii="Times New Roman" w:hAnsi="Times New Roman" w:cs="Times New Roman"/>
          <w:sz w:val="28"/>
          <w:szCs w:val="28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РФ</w:t>
      </w:r>
    </w:p>
    <w:p w:rsidR="009A3873" w:rsidRDefault="009A3873" w:rsidP="009A3873">
      <w:pPr>
        <w:spacing w:after="0" w:line="240" w:lineRule="auto"/>
        <w:ind w:left="426" w:right="-7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</w:pPr>
      <w:r w:rsidRPr="009A3873">
        <w:rPr>
          <w:rFonts w:ascii="Times New Roman" w:eastAsiaTheme="minorHAnsi" w:hAnsi="Times New Roman" w:cs="Times New Roman"/>
          <w:b/>
          <w:sz w:val="28"/>
          <w:szCs w:val="28"/>
          <w:lang w:eastAsia="ru-RU"/>
        </w:rPr>
        <w:t>Список рекомендуемой учебно-методической литературы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Конституция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Гражданский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Гражданский процессуальный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Уголовный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Уголовно-процессуальный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Трудовой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>Семейный кодекс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- Новосибирск: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Норматика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9F0D4F" w:rsidRPr="007F57F8" w:rsidRDefault="009F0D4F" w:rsidP="009F0D4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tLeast"/>
        <w:ind w:right="-7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57F8">
        <w:rPr>
          <w:rFonts w:ascii="Times New Roman" w:hAnsi="Times New Roman" w:cs="Times New Roman"/>
          <w:sz w:val="28"/>
          <w:szCs w:val="28"/>
          <w:lang w:eastAsia="ru-RU"/>
        </w:rPr>
        <w:t xml:space="preserve">Кодекс РФ «Об административных правонарушениях»- М.: </w:t>
      </w:r>
      <w:proofErr w:type="spellStart"/>
      <w:r w:rsidRPr="007F57F8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7F57F8">
        <w:rPr>
          <w:rFonts w:ascii="Times New Roman" w:hAnsi="Times New Roman" w:cs="Times New Roman"/>
          <w:sz w:val="28"/>
          <w:szCs w:val="28"/>
          <w:lang w:eastAsia="ru-RU"/>
        </w:rPr>
        <w:t>, 2012.</w:t>
      </w:r>
    </w:p>
    <w:p w:rsidR="006D0CFF" w:rsidRPr="006D0CFF" w:rsidRDefault="006D0CFF" w:rsidP="006D0CF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А.Н. Иоффе Методические материалы по гражданскому </w:t>
      </w:r>
      <w:proofErr w:type="gramStart"/>
      <w:r w:rsidRPr="006D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образованию.-</w:t>
      </w:r>
      <w:proofErr w:type="gramEnd"/>
      <w:r w:rsidRPr="006D0C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М:Изд.дом «Новый учебник», 2003;</w:t>
      </w:r>
    </w:p>
    <w:p w:rsidR="006D0CFF" w:rsidRPr="006D0CFF" w:rsidRDefault="006D0CFF" w:rsidP="006D0CF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Певцова Е.А. Основы правовых знаний: Практикум для учащихся 9-1</w:t>
      </w:r>
      <w:r>
        <w:rPr>
          <w:rFonts w:ascii="Times New Roman" w:hAnsi="Times New Roman" w:cs="Times New Roman"/>
          <w:sz w:val="28"/>
          <w:szCs w:val="28"/>
        </w:rPr>
        <w:t xml:space="preserve">1 классов. – М.: Владос, 2001. </w:t>
      </w:r>
    </w:p>
    <w:p w:rsidR="00313CF0" w:rsidRPr="006D0CFF" w:rsidRDefault="009A3873" w:rsidP="006D0CF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0CFF">
        <w:rPr>
          <w:rFonts w:ascii="Times New Roman" w:hAnsi="Times New Roman" w:cs="Times New Roman"/>
          <w:sz w:val="28"/>
          <w:szCs w:val="28"/>
          <w:lang w:eastAsia="ru-RU"/>
        </w:rPr>
        <w:t xml:space="preserve">Баранов П.А., Воронцов А.В., Шевченко С.В. Готовимся к ЕГЭ. Обществознание. Учебно-справочное </w:t>
      </w:r>
      <w:proofErr w:type="gramStart"/>
      <w:r w:rsidRPr="006D0CFF">
        <w:rPr>
          <w:rFonts w:ascii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6D0C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9BE">
        <w:rPr>
          <w:rFonts w:ascii="Times New Roman" w:hAnsi="Times New Roman" w:cs="Times New Roman"/>
          <w:sz w:val="28"/>
          <w:szCs w:val="28"/>
          <w:lang w:eastAsia="ru-RU"/>
        </w:rPr>
        <w:t xml:space="preserve">СПб., </w:t>
      </w:r>
      <w:r w:rsidRPr="006D0CFF">
        <w:rPr>
          <w:rFonts w:ascii="Times New Roman" w:hAnsi="Times New Roman" w:cs="Times New Roman"/>
          <w:sz w:val="28"/>
          <w:szCs w:val="28"/>
          <w:lang w:eastAsia="ru-RU"/>
        </w:rPr>
        <w:t>2014.</w:t>
      </w:r>
      <w:r w:rsidR="006D0CFF" w:rsidRPr="006D0C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Алексеев С.С. Государство и право. М., 1996.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Алексеев С.С. Право, законы, правосудие, юриспруденция в жизни людей / Для учащихся 9-11-х классов. М., 1998.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Азаров А., Болотина Т. Права человека.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Алексеев С. Государство и право. Начальный курс. М., 1996.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 А. Из истории права: Задания для старшеклассников. - История, 1997, № 32, 33.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Давлетшина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 Н. и др. Демократия: государство и общество. М., 1999.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Иванов Р. и др. Основы Российского государства и права. Омск,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учений: учебник для вузов/ Под ред. В. </w:t>
      </w: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Нерсесянца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учений. Древний мир. М., 1985.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учений. Средние века и Возрождение. М., 1986.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учений. 17-18 вв. М., 1989.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учений. 19 век. М., 1993.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История политических и правовых учений. 20 век.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Ищенко В. Изучаем Конституцию Российской Федерации: Учебно-методическое пособие. Чебоксары, 1997.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CFF">
        <w:rPr>
          <w:rFonts w:ascii="Times New Roman" w:hAnsi="Times New Roman" w:cs="Times New Roman"/>
          <w:sz w:val="28"/>
          <w:szCs w:val="28"/>
        </w:rPr>
        <w:lastRenderedPageBreak/>
        <w:t>Кашанина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 xml:space="preserve"> Т.А., </w:t>
      </w: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Кашанин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 А.В. Право и экономика. М., 2000.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Клименко С., Чичерин А. Основы государства и права. М., 1996.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Конституция РФ: Энциклопедический словарь. М., 1997.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Малышева Н. Тесты по основам государства и права. М., 1996.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Марченко М. Теория государства и права. М., 1996.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 Р. Политология. Пособие. М., 1997.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CFF">
        <w:rPr>
          <w:rFonts w:ascii="Times New Roman" w:hAnsi="Times New Roman" w:cs="Times New Roman"/>
          <w:sz w:val="28"/>
          <w:szCs w:val="28"/>
        </w:rPr>
        <w:t>Мушинский</w:t>
      </w:r>
      <w:proofErr w:type="spellEnd"/>
      <w:r w:rsidRPr="006D0CFF">
        <w:rPr>
          <w:rFonts w:ascii="Times New Roman" w:hAnsi="Times New Roman" w:cs="Times New Roman"/>
          <w:sz w:val="28"/>
          <w:szCs w:val="28"/>
        </w:rPr>
        <w:t> В. Основы правоведения.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Никитин А., Суворова Н. Политика и право.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Никитин А. Конституционное право. Конституция РФ. М., 1995.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Никитин А. 200 вопросов и ответов по основам государства и права: Учебное пособие. М., 1997.</w:t>
      </w:r>
    </w:p>
    <w:p w:rsidR="00313CF0" w:rsidRPr="006D0CFF" w:rsidRDefault="00313CF0" w:rsidP="006D0CFF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CFF">
        <w:rPr>
          <w:rFonts w:ascii="Times New Roman" w:hAnsi="Times New Roman" w:cs="Times New Roman"/>
          <w:sz w:val="28"/>
          <w:szCs w:val="28"/>
        </w:rPr>
        <w:t>Политология. Энциклопедический словарь. М., 1993.</w:t>
      </w:r>
    </w:p>
    <w:p w:rsidR="00100B69" w:rsidRPr="006D0CFF" w:rsidRDefault="00100B69" w:rsidP="006D0CFF">
      <w:pPr>
        <w:ind w:left="709"/>
        <w:rPr>
          <w:rFonts w:ascii="Times New Roman" w:hAnsi="Times New Roman" w:cs="Times New Roman"/>
          <w:sz w:val="28"/>
          <w:szCs w:val="28"/>
        </w:rPr>
      </w:pPr>
    </w:p>
    <w:sectPr w:rsidR="00100B69" w:rsidRPr="006D0CFF" w:rsidSect="009A3873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061"/>
    <w:multiLevelType w:val="hybridMultilevel"/>
    <w:tmpl w:val="6DBA13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D60687A"/>
    <w:multiLevelType w:val="hybridMultilevel"/>
    <w:tmpl w:val="20E6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185"/>
    <w:multiLevelType w:val="hybridMultilevel"/>
    <w:tmpl w:val="2F9E43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0302"/>
    <w:multiLevelType w:val="hybridMultilevel"/>
    <w:tmpl w:val="AA202286"/>
    <w:lvl w:ilvl="0" w:tplc="130AA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6D293F"/>
    <w:multiLevelType w:val="hybridMultilevel"/>
    <w:tmpl w:val="34D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A1E6E"/>
    <w:multiLevelType w:val="hybridMultilevel"/>
    <w:tmpl w:val="51D8255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83F0705"/>
    <w:multiLevelType w:val="multilevel"/>
    <w:tmpl w:val="12DA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94CBF"/>
    <w:multiLevelType w:val="hybridMultilevel"/>
    <w:tmpl w:val="158861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228316E"/>
    <w:multiLevelType w:val="hybridMultilevel"/>
    <w:tmpl w:val="0766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2E"/>
    <w:rsid w:val="00100B69"/>
    <w:rsid w:val="00313CF0"/>
    <w:rsid w:val="00570134"/>
    <w:rsid w:val="006D0CFF"/>
    <w:rsid w:val="00736983"/>
    <w:rsid w:val="00763A12"/>
    <w:rsid w:val="009A3873"/>
    <w:rsid w:val="009F0D4F"/>
    <w:rsid w:val="00A6072E"/>
    <w:rsid w:val="00A93D57"/>
    <w:rsid w:val="00BC69BE"/>
    <w:rsid w:val="00C705D3"/>
    <w:rsid w:val="00D024C4"/>
    <w:rsid w:val="00D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15C0"/>
  <w15:docId w15:val="{E2C2CB32-E44D-4F15-B016-D7384F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57"/>
    <w:pPr>
      <w:spacing w:after="0" w:line="240" w:lineRule="auto"/>
    </w:pPr>
  </w:style>
  <w:style w:type="character" w:styleId="a4">
    <w:name w:val="Emphasis"/>
    <w:basedOn w:val="a0"/>
    <w:uiPriority w:val="20"/>
    <w:qFormat/>
    <w:rsid w:val="00A93D57"/>
    <w:rPr>
      <w:i/>
      <w:iCs/>
    </w:rPr>
  </w:style>
  <w:style w:type="paragraph" w:styleId="a5">
    <w:name w:val="List Paragraph"/>
    <w:basedOn w:val="a"/>
    <w:uiPriority w:val="34"/>
    <w:qFormat/>
    <w:rsid w:val="006D0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Rogozhnikova</cp:lastModifiedBy>
  <cp:revision>5</cp:revision>
  <dcterms:created xsi:type="dcterms:W3CDTF">2016-02-05T08:58:00Z</dcterms:created>
  <dcterms:modified xsi:type="dcterms:W3CDTF">2016-02-09T04:34:00Z</dcterms:modified>
</cp:coreProperties>
</file>