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12" w:rsidRDefault="00520C12" w:rsidP="00C966F9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C12" w:rsidRDefault="00520C12" w:rsidP="00C966F9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C5D" w:rsidRPr="00235CB0" w:rsidRDefault="00A42C5D" w:rsidP="00C966F9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CB0">
        <w:rPr>
          <w:rFonts w:ascii="Times New Roman" w:hAnsi="Times New Roman" w:cs="Times New Roman"/>
          <w:b/>
          <w:bCs/>
          <w:sz w:val="28"/>
          <w:szCs w:val="28"/>
        </w:rPr>
        <w:t>Муниципальное  бюджетное общеобразовательное учреждение</w:t>
      </w:r>
    </w:p>
    <w:p w:rsidR="00A42C5D" w:rsidRPr="00235CB0" w:rsidRDefault="00A42C5D" w:rsidP="00C966F9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CB0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19  с углубленным изучением отдельных предметов»</w:t>
      </w:r>
    </w:p>
    <w:p w:rsidR="00A42C5D" w:rsidRPr="00235CB0" w:rsidRDefault="00A42C5D" w:rsidP="00C966F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6F9" w:rsidRDefault="00C966F9" w:rsidP="00C966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6F9" w:rsidRDefault="00C966F9" w:rsidP="00C966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6F9" w:rsidRDefault="00C966F9" w:rsidP="00C966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6F9" w:rsidRDefault="00C966F9" w:rsidP="00C966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6F9" w:rsidRDefault="00C966F9" w:rsidP="00C966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6F9" w:rsidRDefault="00C966F9" w:rsidP="00C966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6F9" w:rsidRDefault="00C966F9" w:rsidP="00C966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6F9" w:rsidRDefault="00C966F9" w:rsidP="00C966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C5D" w:rsidRPr="000727F5" w:rsidRDefault="00A42C5D" w:rsidP="00C966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727F5">
        <w:rPr>
          <w:rFonts w:ascii="Times New Roman" w:hAnsi="Times New Roman" w:cs="Times New Roman"/>
          <w:b/>
          <w:bCs/>
          <w:sz w:val="40"/>
          <w:szCs w:val="40"/>
        </w:rPr>
        <w:t>Рабочая программа элективного курса</w:t>
      </w:r>
    </w:p>
    <w:p w:rsidR="000727F5" w:rsidRPr="000727F5" w:rsidRDefault="000727F5" w:rsidP="00C966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727F5">
        <w:rPr>
          <w:rFonts w:ascii="Times New Roman" w:eastAsia="Times New Roman" w:hAnsi="Times New Roman"/>
          <w:b/>
          <w:bCs/>
          <w:sz w:val="40"/>
          <w:szCs w:val="40"/>
        </w:rPr>
        <w:t>предпрофильной</w:t>
      </w:r>
      <w:proofErr w:type="spellEnd"/>
      <w:r w:rsidRPr="000727F5">
        <w:rPr>
          <w:rFonts w:ascii="Times New Roman" w:eastAsia="Times New Roman" w:hAnsi="Times New Roman"/>
          <w:b/>
          <w:bCs/>
          <w:sz w:val="40"/>
          <w:szCs w:val="40"/>
        </w:rPr>
        <w:t xml:space="preserve"> подготовки</w:t>
      </w:r>
    </w:p>
    <w:p w:rsidR="00A42C5D" w:rsidRPr="000727F5" w:rsidRDefault="00A42C5D" w:rsidP="00C966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727F5">
        <w:rPr>
          <w:rFonts w:ascii="Times New Roman" w:hAnsi="Times New Roman" w:cs="Times New Roman"/>
          <w:b/>
          <w:bCs/>
          <w:sz w:val="40"/>
          <w:szCs w:val="40"/>
        </w:rPr>
        <w:t>«Ориентир в лабиринте закона» для  9 класса</w:t>
      </w:r>
    </w:p>
    <w:p w:rsidR="00520C12" w:rsidRDefault="00520C12" w:rsidP="00C966F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6F9" w:rsidRDefault="00C966F9" w:rsidP="00C966F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6F9" w:rsidRDefault="00C966F9" w:rsidP="00C966F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6F9" w:rsidRDefault="00C966F9" w:rsidP="00C966F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C12" w:rsidRPr="00235CB0" w:rsidRDefault="00520C12" w:rsidP="00C966F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C5D" w:rsidRPr="00235CB0" w:rsidRDefault="00A42C5D" w:rsidP="00C966F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5CB0">
        <w:rPr>
          <w:rFonts w:ascii="Times New Roman" w:hAnsi="Times New Roman" w:cs="Times New Roman"/>
          <w:sz w:val="28"/>
          <w:szCs w:val="28"/>
        </w:rPr>
        <w:t>Междуреченск</w:t>
      </w:r>
    </w:p>
    <w:p w:rsidR="00A42C5D" w:rsidRDefault="00B709BC" w:rsidP="00C966F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966F9">
        <w:rPr>
          <w:rFonts w:ascii="Times New Roman" w:hAnsi="Times New Roman" w:cs="Times New Roman"/>
          <w:sz w:val="28"/>
          <w:szCs w:val="28"/>
        </w:rPr>
        <w:t>5</w:t>
      </w:r>
      <w:r w:rsidR="00A42C5D" w:rsidRPr="00235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C5D" w:rsidRDefault="00A42C5D" w:rsidP="00C966F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5CB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709BC" w:rsidRDefault="00B709BC" w:rsidP="00C966F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C5D" w:rsidRPr="00E33C50" w:rsidRDefault="00A42C5D" w:rsidP="00C966F9">
      <w:pPr>
        <w:spacing w:after="20" w:line="213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3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A42C5D" w:rsidRPr="00071F4C" w:rsidRDefault="00A42C5D" w:rsidP="00C966F9">
      <w:pPr>
        <w:spacing w:after="20" w:line="213" w:lineRule="atLeast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1941" w:rsidRPr="00A51941" w:rsidRDefault="00071F4C" w:rsidP="00C966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1941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507B4C">
        <w:rPr>
          <w:rFonts w:ascii="Times New Roman" w:hAnsi="Times New Roman" w:cs="Times New Roman"/>
          <w:sz w:val="24"/>
          <w:szCs w:val="24"/>
        </w:rPr>
        <w:t xml:space="preserve">программа элективного учебного </w:t>
      </w:r>
      <w:r w:rsidR="00C966F9" w:rsidRPr="00507B4C">
        <w:rPr>
          <w:rFonts w:ascii="Times New Roman" w:hAnsi="Times New Roman" w:cs="Times New Roman"/>
          <w:sz w:val="24"/>
          <w:szCs w:val="24"/>
        </w:rPr>
        <w:t>курса</w:t>
      </w:r>
      <w:r w:rsidR="00507B4C" w:rsidRPr="00507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B4C" w:rsidRPr="00507B4C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507B4C" w:rsidRPr="00507B4C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507B4C">
        <w:rPr>
          <w:rFonts w:ascii="Times New Roman" w:hAnsi="Times New Roman" w:cs="Times New Roman"/>
          <w:sz w:val="24"/>
          <w:szCs w:val="24"/>
        </w:rPr>
        <w:t xml:space="preserve"> </w:t>
      </w:r>
      <w:r w:rsidRPr="00507B4C">
        <w:rPr>
          <w:rFonts w:ascii="Times New Roman" w:hAnsi="Times New Roman" w:cs="Times New Roman"/>
          <w:sz w:val="24"/>
          <w:szCs w:val="24"/>
          <w:lang w:eastAsia="ru-RU"/>
        </w:rPr>
        <w:t>«Ориентир в лабиринте закона</w:t>
      </w:r>
      <w:r w:rsidR="00C966F9" w:rsidRPr="00507B4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07B4C" w:rsidRPr="00507B4C">
        <w:rPr>
          <w:rFonts w:ascii="Times New Roman" w:hAnsi="Times New Roman"/>
          <w:sz w:val="24"/>
          <w:szCs w:val="24"/>
        </w:rPr>
        <w:t xml:space="preserve"> (далее по тексту курс) </w:t>
      </w:r>
      <w:r w:rsidRPr="00507B4C">
        <w:rPr>
          <w:rFonts w:ascii="Times New Roman" w:hAnsi="Times New Roman" w:cs="Times New Roman"/>
          <w:sz w:val="24"/>
          <w:szCs w:val="24"/>
        </w:rPr>
        <w:t xml:space="preserve"> составлена </w:t>
      </w:r>
      <w:r w:rsidRPr="00507B4C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692021" w:rsidRPr="00507B4C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507B4C">
        <w:rPr>
          <w:rFonts w:ascii="Times New Roman" w:hAnsi="Times New Roman" w:cs="Times New Roman"/>
          <w:sz w:val="24"/>
          <w:szCs w:val="24"/>
          <w:lang w:eastAsia="ru-RU"/>
        </w:rPr>
        <w:t xml:space="preserve">едерального компонента </w:t>
      </w:r>
      <w:r w:rsidR="00692021" w:rsidRPr="00507B4C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507B4C">
        <w:rPr>
          <w:rFonts w:ascii="Times New Roman" w:hAnsi="Times New Roman" w:cs="Times New Roman"/>
          <w:sz w:val="24"/>
          <w:szCs w:val="24"/>
          <w:lang w:eastAsia="ru-RU"/>
        </w:rPr>
        <w:t>осударственного стандарта общего образования</w:t>
      </w:r>
      <w:r w:rsidRPr="00A51941">
        <w:rPr>
          <w:rFonts w:ascii="Times New Roman" w:hAnsi="Times New Roman" w:cs="Times New Roman"/>
          <w:sz w:val="24"/>
          <w:szCs w:val="24"/>
          <w:lang w:eastAsia="ru-RU"/>
        </w:rPr>
        <w:t xml:space="preserve"> и  авторской  программы «Ориентир в лабиринте закона» </w:t>
      </w:r>
      <w:r w:rsidR="00692021" w:rsidRPr="00A51941">
        <w:rPr>
          <w:rFonts w:ascii="Times New Roman" w:hAnsi="Times New Roman" w:cs="Times New Roman"/>
          <w:sz w:val="24"/>
          <w:szCs w:val="24"/>
          <w:lang w:eastAsia="ru-RU"/>
        </w:rPr>
        <w:t xml:space="preserve">Е.В. Колесникова </w:t>
      </w:r>
      <w:r w:rsidR="00A51941" w:rsidRPr="00A51941">
        <w:rPr>
          <w:rFonts w:ascii="Times New Roman" w:hAnsi="Times New Roman" w:cs="Times New Roman"/>
          <w:sz w:val="24"/>
          <w:szCs w:val="24"/>
        </w:rPr>
        <w:t>авторской программой Т.А. Корнева, О.</w:t>
      </w:r>
      <w:r w:rsidR="00A51941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A51941">
        <w:rPr>
          <w:rFonts w:ascii="Times New Roman" w:hAnsi="Times New Roman" w:cs="Times New Roman"/>
          <w:sz w:val="24"/>
          <w:szCs w:val="24"/>
        </w:rPr>
        <w:t>Козачек</w:t>
      </w:r>
      <w:proofErr w:type="spellEnd"/>
      <w:r w:rsidR="00A51941">
        <w:rPr>
          <w:rFonts w:ascii="Times New Roman" w:hAnsi="Times New Roman" w:cs="Times New Roman"/>
          <w:sz w:val="24"/>
          <w:szCs w:val="24"/>
        </w:rPr>
        <w:t xml:space="preserve">, В.В. Черникова </w:t>
      </w:r>
      <w:r w:rsidR="00A51941" w:rsidRPr="00A51941">
        <w:rPr>
          <w:rFonts w:ascii="Times New Roman" w:hAnsi="Times New Roman" w:cs="Times New Roman"/>
          <w:sz w:val="24"/>
          <w:szCs w:val="24"/>
        </w:rPr>
        <w:t xml:space="preserve">Элективные курсы по обществознанию для </w:t>
      </w:r>
      <w:proofErr w:type="spellStart"/>
      <w:r w:rsidR="00A51941" w:rsidRPr="00A5194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A51941" w:rsidRPr="00A51941">
        <w:rPr>
          <w:rFonts w:ascii="Times New Roman" w:hAnsi="Times New Roman" w:cs="Times New Roman"/>
          <w:sz w:val="24"/>
          <w:szCs w:val="24"/>
        </w:rPr>
        <w:t xml:space="preserve"> подготовки профильного обучения в 8-11-х классах</w:t>
      </w:r>
      <w:r w:rsidR="00A5194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2021" w:rsidRPr="00A51941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692021" w:rsidRPr="00A51941">
        <w:rPr>
          <w:rFonts w:ascii="Times New Roman" w:hAnsi="Times New Roman" w:cs="Times New Roman"/>
          <w:sz w:val="24"/>
          <w:szCs w:val="24"/>
        </w:rPr>
        <w:t xml:space="preserve">лективные курсы по обществознанию для </w:t>
      </w:r>
      <w:proofErr w:type="spellStart"/>
      <w:r w:rsidR="00692021" w:rsidRPr="00A51941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692021" w:rsidRPr="00A51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021" w:rsidRPr="00A51941">
        <w:rPr>
          <w:rFonts w:ascii="Times New Roman" w:hAnsi="Times New Roman" w:cs="Times New Roman"/>
          <w:sz w:val="24"/>
          <w:szCs w:val="24"/>
        </w:rPr>
        <w:t>подготов</w:t>
      </w:r>
      <w:proofErr w:type="spellEnd"/>
      <w:r w:rsidR="00A51941">
        <w:rPr>
          <w:rFonts w:ascii="Times New Roman" w:hAnsi="Times New Roman" w:cs="Times New Roman"/>
          <w:sz w:val="24"/>
          <w:szCs w:val="24"/>
        </w:rPr>
        <w:t>.</w:t>
      </w:r>
      <w:r w:rsidR="00A51941" w:rsidRPr="00A51941">
        <w:rPr>
          <w:rFonts w:ascii="Times New Roman" w:hAnsi="Times New Roman" w:cs="Times New Roman"/>
          <w:sz w:val="24"/>
          <w:szCs w:val="24"/>
        </w:rPr>
        <w:t xml:space="preserve">– М.: Глобус, 2006. </w:t>
      </w:r>
    </w:p>
    <w:p w:rsidR="00A51941" w:rsidRDefault="00A42C5D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A51941" w:rsidRPr="00A519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19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курса</w:t>
      </w:r>
      <w:r w:rsidRPr="00A5194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42C5D" w:rsidRPr="00A51941" w:rsidRDefault="00C966F9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A42C5D" w:rsidRPr="00A51941">
        <w:rPr>
          <w:rFonts w:ascii="Times New Roman" w:hAnsi="Times New Roman" w:cs="Times New Roman"/>
          <w:sz w:val="24"/>
          <w:szCs w:val="24"/>
          <w:lang w:eastAsia="ru-RU"/>
        </w:rPr>
        <w:t xml:space="preserve"> у учащихся теоретически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A42C5D" w:rsidRPr="00A51941">
        <w:rPr>
          <w:rFonts w:ascii="Times New Roman" w:hAnsi="Times New Roman" w:cs="Times New Roman"/>
          <w:sz w:val="24"/>
          <w:szCs w:val="24"/>
          <w:lang w:eastAsia="ru-RU"/>
        </w:rPr>
        <w:t xml:space="preserve"> знани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A42C5D" w:rsidRPr="00A51941">
        <w:rPr>
          <w:rFonts w:ascii="Times New Roman" w:hAnsi="Times New Roman" w:cs="Times New Roman"/>
          <w:sz w:val="24"/>
          <w:szCs w:val="24"/>
          <w:lang w:eastAsia="ru-RU"/>
        </w:rPr>
        <w:t xml:space="preserve"> и практически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A42C5D" w:rsidRPr="00A51941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eastAsia="ru-RU"/>
        </w:rPr>
        <w:t>мений</w:t>
      </w:r>
      <w:r w:rsidR="00A42C5D" w:rsidRPr="00A51941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уголовного и административного права.</w:t>
      </w:r>
    </w:p>
    <w:p w:rsidR="00A42C5D" w:rsidRPr="00A51941" w:rsidRDefault="00A42C5D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42C5D" w:rsidRPr="00A51941" w:rsidRDefault="00A42C5D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19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A51941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A519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курса:</w:t>
      </w:r>
    </w:p>
    <w:p w:rsidR="00A42C5D" w:rsidRPr="00A51941" w:rsidRDefault="00A42C5D" w:rsidP="00C966F9">
      <w:pPr>
        <w:pStyle w:val="a3"/>
        <w:numPr>
          <w:ilvl w:val="0"/>
          <w:numId w:val="1"/>
        </w:numPr>
        <w:spacing w:after="20" w:line="21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>информировать учащихся об уголовной юстиции;</w:t>
      </w:r>
    </w:p>
    <w:p w:rsidR="00A42C5D" w:rsidRPr="00A51941" w:rsidRDefault="00A42C5D" w:rsidP="00C966F9">
      <w:pPr>
        <w:pStyle w:val="a3"/>
        <w:numPr>
          <w:ilvl w:val="0"/>
          <w:numId w:val="1"/>
        </w:numPr>
        <w:spacing w:after="20" w:line="21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>раскрыть особенности уголовного процесса;</w:t>
      </w:r>
    </w:p>
    <w:p w:rsidR="00A42C5D" w:rsidRPr="00A51941" w:rsidRDefault="00A42C5D" w:rsidP="00C966F9">
      <w:pPr>
        <w:pStyle w:val="a3"/>
        <w:numPr>
          <w:ilvl w:val="0"/>
          <w:numId w:val="1"/>
        </w:numPr>
        <w:spacing w:after="20" w:line="21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>развить навыки критического анализа информации;</w:t>
      </w:r>
    </w:p>
    <w:p w:rsidR="00C544A4" w:rsidRPr="00C544A4" w:rsidRDefault="00A42C5D" w:rsidP="00C966F9">
      <w:pPr>
        <w:pStyle w:val="a3"/>
        <w:numPr>
          <w:ilvl w:val="0"/>
          <w:numId w:val="1"/>
        </w:numPr>
        <w:spacing w:after="20" w:line="21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>повысить правовую культуру учащихся.</w:t>
      </w:r>
      <w:r w:rsidR="00C544A4" w:rsidRPr="00C544A4">
        <w:t xml:space="preserve"> </w:t>
      </w:r>
    </w:p>
    <w:p w:rsidR="00C544A4" w:rsidRPr="00C544A4" w:rsidRDefault="00C544A4" w:rsidP="00C966F9">
      <w:pPr>
        <w:pStyle w:val="a3"/>
        <w:numPr>
          <w:ilvl w:val="0"/>
          <w:numId w:val="1"/>
        </w:numPr>
        <w:spacing w:after="20" w:line="21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4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66F9">
        <w:rPr>
          <w:rFonts w:ascii="Times New Roman" w:hAnsi="Times New Roman" w:cs="Times New Roman"/>
          <w:sz w:val="24"/>
          <w:szCs w:val="24"/>
          <w:lang w:eastAsia="ru-RU"/>
        </w:rPr>
        <w:t>формировать</w:t>
      </w:r>
      <w:r w:rsidRPr="00C544A4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 к изучаемым областям знания и видам деятельности, педагогическая поддержка любознательности и избирательности интересов;</w:t>
      </w:r>
    </w:p>
    <w:p w:rsidR="00C544A4" w:rsidRPr="00C544A4" w:rsidRDefault="00C966F9" w:rsidP="00C966F9">
      <w:pPr>
        <w:pStyle w:val="a3"/>
        <w:numPr>
          <w:ilvl w:val="0"/>
          <w:numId w:val="1"/>
        </w:numPr>
        <w:spacing w:after="20" w:line="21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формировать</w:t>
      </w:r>
      <w:r w:rsidR="00C544A4" w:rsidRPr="00C544A4">
        <w:rPr>
          <w:rFonts w:ascii="Times New Roman" w:hAnsi="Times New Roman" w:cs="Times New Roman"/>
          <w:sz w:val="24"/>
          <w:szCs w:val="24"/>
          <w:lang w:eastAsia="ru-RU"/>
        </w:rPr>
        <w:t xml:space="preserve"> навык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544A4" w:rsidRPr="00C544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44A4" w:rsidRPr="00C544A4">
        <w:rPr>
          <w:rFonts w:ascii="Times New Roman" w:hAnsi="Times New Roman" w:cs="Times New Roman"/>
          <w:sz w:val="24"/>
          <w:szCs w:val="24"/>
          <w:lang w:eastAsia="ru-RU"/>
        </w:rPr>
        <w:t>взаимо</w:t>
      </w:r>
      <w:proofErr w:type="spellEnd"/>
      <w:r w:rsidR="00C544A4" w:rsidRPr="00C544A4">
        <w:rPr>
          <w:rFonts w:ascii="Times New Roman" w:hAnsi="Times New Roman" w:cs="Times New Roman"/>
          <w:sz w:val="24"/>
          <w:szCs w:val="24"/>
          <w:lang w:eastAsia="ru-RU"/>
        </w:rPr>
        <w:t>- и самооценки, навык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544A4" w:rsidRPr="00C544A4">
        <w:rPr>
          <w:rFonts w:ascii="Times New Roman" w:hAnsi="Times New Roman" w:cs="Times New Roman"/>
          <w:sz w:val="24"/>
          <w:szCs w:val="24"/>
          <w:lang w:eastAsia="ru-RU"/>
        </w:rPr>
        <w:t xml:space="preserve"> рефлексии на основе использования </w:t>
      </w:r>
      <w:proofErr w:type="spellStart"/>
      <w:r w:rsidR="00C544A4" w:rsidRPr="00C544A4">
        <w:rPr>
          <w:rFonts w:ascii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="00C544A4" w:rsidRPr="00C544A4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оценки;</w:t>
      </w:r>
    </w:p>
    <w:p w:rsidR="00C544A4" w:rsidRPr="00C544A4" w:rsidRDefault="00C544A4" w:rsidP="00C966F9">
      <w:pPr>
        <w:pStyle w:val="a3"/>
        <w:numPr>
          <w:ilvl w:val="0"/>
          <w:numId w:val="1"/>
        </w:numPr>
        <w:spacing w:after="20" w:line="21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4A4">
        <w:rPr>
          <w:rFonts w:ascii="Times New Roman" w:hAnsi="Times New Roman" w:cs="Times New Roman"/>
          <w:sz w:val="24"/>
          <w:szCs w:val="24"/>
          <w:lang w:eastAsia="ru-RU"/>
        </w:rPr>
        <w:t>организ</w:t>
      </w:r>
      <w:r w:rsidR="00C966F9">
        <w:rPr>
          <w:rFonts w:ascii="Times New Roman" w:hAnsi="Times New Roman" w:cs="Times New Roman"/>
          <w:sz w:val="24"/>
          <w:szCs w:val="24"/>
          <w:lang w:eastAsia="ru-RU"/>
        </w:rPr>
        <w:t>овать</w:t>
      </w:r>
      <w:r w:rsidRPr="00C544A4">
        <w:rPr>
          <w:rFonts w:ascii="Times New Roman" w:hAnsi="Times New Roman" w:cs="Times New Roman"/>
          <w:sz w:val="24"/>
          <w:szCs w:val="24"/>
          <w:lang w:eastAsia="ru-RU"/>
        </w:rPr>
        <w:t xml:space="preserve"> систем</w:t>
      </w:r>
      <w:r w:rsidR="00C966F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C544A4">
        <w:rPr>
          <w:rFonts w:ascii="Times New Roman" w:hAnsi="Times New Roman" w:cs="Times New Roman"/>
          <w:sz w:val="24"/>
          <w:szCs w:val="24"/>
          <w:lang w:eastAsia="ru-RU"/>
        </w:rPr>
        <w:t xml:space="preserve"> проб подростками своих возможностей (в том числе предпрофессиональных проб) за счёт использования дополнительных возможностей образовательного процесса, в том числе: факультативов, вводи</w:t>
      </w:r>
      <w:r>
        <w:rPr>
          <w:rFonts w:ascii="Times New Roman" w:hAnsi="Times New Roman" w:cs="Times New Roman"/>
          <w:sz w:val="24"/>
          <w:szCs w:val="24"/>
          <w:lang w:eastAsia="ru-RU"/>
        </w:rPr>
        <w:t>мых образовательным учреждением</w:t>
      </w:r>
      <w:r w:rsidRPr="00C544A4">
        <w:rPr>
          <w:rFonts w:ascii="Times New Roman" w:hAnsi="Times New Roman" w:cs="Times New Roman"/>
          <w:sz w:val="24"/>
          <w:szCs w:val="24"/>
          <w:lang w:eastAsia="ru-RU"/>
        </w:rPr>
        <w:t xml:space="preserve">; программы формирования </w:t>
      </w:r>
      <w:proofErr w:type="gramStart"/>
      <w:r w:rsidRPr="00C544A4">
        <w:rPr>
          <w:rFonts w:ascii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C544A4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школьников; программы учебно-исследовательской и проектной деятельности; программы внеурочной деятельности; программы профессиональной ориентации; программы экологического образования; программы дополнительного образования, иных возможностей об</w:t>
      </w:r>
      <w:r w:rsidR="00883C95">
        <w:rPr>
          <w:rFonts w:ascii="Times New Roman" w:hAnsi="Times New Roman" w:cs="Times New Roman"/>
          <w:sz w:val="24"/>
          <w:szCs w:val="24"/>
          <w:lang w:eastAsia="ru-RU"/>
        </w:rPr>
        <w:t>разова</w:t>
      </w:r>
      <w:bookmarkStart w:id="0" w:name="_GoBack"/>
      <w:bookmarkEnd w:id="0"/>
      <w:r w:rsidRPr="00C544A4">
        <w:rPr>
          <w:rFonts w:ascii="Times New Roman" w:hAnsi="Times New Roman" w:cs="Times New Roman"/>
          <w:sz w:val="24"/>
          <w:szCs w:val="24"/>
          <w:lang w:eastAsia="ru-RU"/>
        </w:rPr>
        <w:t>тельного учреждения;</w:t>
      </w:r>
    </w:p>
    <w:p w:rsidR="00C544A4" w:rsidRPr="00C544A4" w:rsidRDefault="00C966F9" w:rsidP="00C966F9">
      <w:pPr>
        <w:pStyle w:val="a3"/>
        <w:numPr>
          <w:ilvl w:val="0"/>
          <w:numId w:val="1"/>
        </w:numPr>
        <w:spacing w:after="20" w:line="21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формировать</w:t>
      </w:r>
      <w:r w:rsidR="00C544A4" w:rsidRPr="00C544A4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C544A4" w:rsidRPr="00C544A4">
        <w:rPr>
          <w:rFonts w:ascii="Times New Roman" w:hAnsi="Times New Roman" w:cs="Times New Roman"/>
          <w:sz w:val="24"/>
          <w:szCs w:val="24"/>
          <w:lang w:eastAsia="ru-RU"/>
        </w:rPr>
        <w:t xml:space="preserve"> о рынке труда и требованиях, предъявляемых различными массовыми востребованными профессиями к подготовке и личным качествам будущего труженика;</w:t>
      </w:r>
    </w:p>
    <w:p w:rsidR="00B709BC" w:rsidRPr="00A51941" w:rsidRDefault="00C966F9" w:rsidP="00C966F9">
      <w:pPr>
        <w:pStyle w:val="a3"/>
        <w:numPr>
          <w:ilvl w:val="0"/>
          <w:numId w:val="1"/>
        </w:numPr>
        <w:spacing w:after="20" w:line="21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способствовать </w:t>
      </w:r>
      <w:r w:rsidR="00C544A4" w:rsidRPr="00C544A4">
        <w:rPr>
          <w:rFonts w:ascii="Times New Roman" w:hAnsi="Times New Roman" w:cs="Times New Roman"/>
          <w:sz w:val="24"/>
          <w:szCs w:val="24"/>
          <w:lang w:eastAsia="ru-RU"/>
        </w:rPr>
        <w:t>приобретени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C544A4" w:rsidRPr="00C544A4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деятельности.</w:t>
      </w:r>
    </w:p>
    <w:p w:rsidR="00A42C5D" w:rsidRPr="00E33C50" w:rsidRDefault="00A42C5D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C5D" w:rsidRPr="00E33C50" w:rsidRDefault="00A42C5D" w:rsidP="00C966F9">
      <w:pPr>
        <w:spacing w:after="20" w:line="213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3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характеристика курса</w:t>
      </w:r>
    </w:p>
    <w:p w:rsidR="00667CA0" w:rsidRPr="00667CA0" w:rsidRDefault="00A42C5D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>Статистика утверждает, что в России нет ни единой семьи, которая так или иначе не пострадала бы от преступления. Однако самом</w:t>
      </w:r>
      <w:r w:rsidR="00C544A4">
        <w:rPr>
          <w:rFonts w:ascii="Times New Roman" w:hAnsi="Times New Roman" w:cs="Times New Roman"/>
          <w:sz w:val="24"/>
          <w:szCs w:val="24"/>
          <w:lang w:eastAsia="ru-RU"/>
        </w:rPr>
        <w:t xml:space="preserve">у осваивать лабиринты закона не </w:t>
      </w:r>
      <w:r w:rsidRPr="00A51941">
        <w:rPr>
          <w:rFonts w:ascii="Times New Roman" w:hAnsi="Times New Roman" w:cs="Times New Roman"/>
          <w:sz w:val="24"/>
          <w:szCs w:val="24"/>
          <w:lang w:eastAsia="ru-RU"/>
        </w:rPr>
        <w:t xml:space="preserve">легко. </w:t>
      </w:r>
      <w:proofErr w:type="spellStart"/>
      <w:r w:rsidR="00667CA0" w:rsidRPr="00667CA0">
        <w:rPr>
          <w:rFonts w:ascii="Times New Roman" w:hAnsi="Times New Roman" w:cs="Times New Roman"/>
          <w:sz w:val="24"/>
          <w:szCs w:val="24"/>
          <w:lang w:eastAsia="ru-RU"/>
        </w:rPr>
        <w:t>Практико</w:t>
      </w:r>
      <w:proofErr w:type="spellEnd"/>
      <w:r w:rsidR="00667CA0" w:rsidRPr="00667CA0">
        <w:rPr>
          <w:rFonts w:ascii="Times New Roman" w:hAnsi="Times New Roman" w:cs="Times New Roman"/>
          <w:sz w:val="24"/>
          <w:szCs w:val="24"/>
          <w:lang w:eastAsia="ru-RU"/>
        </w:rPr>
        <w:t>–ориентированный  характер обучения направлен на осознание приоритета прав личности, развитие умений школьников строить конструктивные отношения с окружающими.</w:t>
      </w:r>
    </w:p>
    <w:p w:rsidR="00667CA0" w:rsidRPr="00667CA0" w:rsidRDefault="00667CA0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7C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Современная школа призвана способствовать подготовке молодого человека к социальному диалогу и сотрудничеству на основе соблюдения прав человека и законов нашей страны. Курс позволяет учащимся оценить свои способности и сделать осознанный жизненный выбор, получить знания, выходящие за рамки базовых программ, и приобрести опыт использования российского законодательства в практической деятельности.</w:t>
      </w:r>
    </w:p>
    <w:p w:rsidR="00667CA0" w:rsidRPr="00667CA0" w:rsidRDefault="00667CA0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7CA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>Курс «Ориентир в лабиринте закон</w:t>
      </w:r>
      <w:r w:rsidRPr="00667CA0">
        <w:rPr>
          <w:rFonts w:ascii="Times New Roman" w:hAnsi="Times New Roman" w:cs="Times New Roman"/>
          <w:sz w:val="24"/>
          <w:szCs w:val="24"/>
          <w:lang w:eastAsia="ru-RU"/>
        </w:rPr>
        <w:t>а» направлен на:</w:t>
      </w:r>
    </w:p>
    <w:p w:rsidR="00667CA0" w:rsidRPr="00667CA0" w:rsidRDefault="00667CA0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7CA0">
        <w:rPr>
          <w:rFonts w:ascii="Times New Roman" w:hAnsi="Times New Roman" w:cs="Times New Roman"/>
          <w:sz w:val="24"/>
          <w:szCs w:val="24"/>
          <w:lang w:eastAsia="ru-RU"/>
        </w:rPr>
        <w:t>осознание учащимися необходимости изучения прав как одного из средств адаптации в условиях развитого рыночного общества;</w:t>
      </w:r>
    </w:p>
    <w:p w:rsidR="00667CA0" w:rsidRPr="00667CA0" w:rsidRDefault="00667CA0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7CA0">
        <w:rPr>
          <w:rFonts w:ascii="Times New Roman" w:hAnsi="Times New Roman" w:cs="Times New Roman"/>
          <w:sz w:val="24"/>
          <w:szCs w:val="24"/>
          <w:lang w:eastAsia="ru-RU"/>
        </w:rPr>
        <w:t>развитие умения учащихся исследовать актуальные политические, экономические, социальные, моральные и культурные проблемы;</w:t>
      </w:r>
    </w:p>
    <w:p w:rsidR="00667CA0" w:rsidRPr="00667CA0" w:rsidRDefault="00667CA0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7CA0">
        <w:rPr>
          <w:rFonts w:ascii="Times New Roman" w:hAnsi="Times New Roman" w:cs="Times New Roman"/>
          <w:sz w:val="24"/>
          <w:szCs w:val="24"/>
          <w:lang w:eastAsia="ru-RU"/>
        </w:rPr>
        <w:t>формирование собственных норм и ценностей;</w:t>
      </w:r>
    </w:p>
    <w:p w:rsidR="00667CA0" w:rsidRPr="00667CA0" w:rsidRDefault="00667CA0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7CA0">
        <w:rPr>
          <w:rFonts w:ascii="Times New Roman" w:hAnsi="Times New Roman" w:cs="Times New Roman"/>
          <w:sz w:val="24"/>
          <w:szCs w:val="24"/>
          <w:lang w:eastAsia="ru-RU"/>
        </w:rPr>
        <w:t>установление конструктивных отношений с окружающими.</w:t>
      </w:r>
    </w:p>
    <w:p w:rsidR="00667CA0" w:rsidRPr="00667CA0" w:rsidRDefault="00667CA0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7CA0">
        <w:rPr>
          <w:rFonts w:ascii="Times New Roman" w:hAnsi="Times New Roman" w:cs="Times New Roman"/>
          <w:sz w:val="24"/>
          <w:szCs w:val="24"/>
          <w:lang w:eastAsia="ru-RU"/>
        </w:rPr>
        <w:t xml:space="preserve">   Курс рассчитан на </w:t>
      </w:r>
      <w:r w:rsidR="00650737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667CA0">
        <w:rPr>
          <w:rFonts w:ascii="Times New Roman" w:hAnsi="Times New Roman" w:cs="Times New Roman"/>
          <w:sz w:val="24"/>
          <w:szCs w:val="24"/>
          <w:lang w:eastAsia="ru-RU"/>
        </w:rPr>
        <w:t xml:space="preserve"> учебных часов из расчета 1 учебный час в неделю.</w:t>
      </w:r>
    </w:p>
    <w:p w:rsidR="00A42C5D" w:rsidRPr="00A51941" w:rsidRDefault="00A42C5D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>Данный курс может служить самоучителем и позволяет в увлекательной, доступной форме рассказать старшеклассникам об уголовном праве и процессе.</w:t>
      </w:r>
    </w:p>
    <w:p w:rsidR="006F1997" w:rsidRPr="00E33C50" w:rsidRDefault="006F1997" w:rsidP="006F1997">
      <w:pPr>
        <w:spacing w:after="20" w:line="213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3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курса в учебном плане.</w:t>
      </w:r>
    </w:p>
    <w:p w:rsidR="006F1997" w:rsidRPr="00E33C50" w:rsidRDefault="006F1997" w:rsidP="006F1997">
      <w:pPr>
        <w:spacing w:after="20" w:line="213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1997" w:rsidRPr="00A51941" w:rsidRDefault="006F1997" w:rsidP="006F1997">
      <w:pPr>
        <w:spacing w:after="20" w:line="21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>В учебном плане МБОУ СОШ №19 на изучение элективного курса «Ориентир в лабиринте закона» в 9 классе отведен 1 час в неделю, 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51941">
        <w:rPr>
          <w:rFonts w:ascii="Times New Roman" w:hAnsi="Times New Roman" w:cs="Times New Roman"/>
          <w:sz w:val="24"/>
          <w:szCs w:val="24"/>
          <w:lang w:eastAsia="ru-RU"/>
        </w:rPr>
        <w:t xml:space="preserve"> часов в год, 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51941">
        <w:rPr>
          <w:rFonts w:ascii="Times New Roman" w:hAnsi="Times New Roman" w:cs="Times New Roman"/>
          <w:sz w:val="24"/>
          <w:szCs w:val="24"/>
          <w:lang w:eastAsia="ru-RU"/>
        </w:rPr>
        <w:t xml:space="preserve"> учебных недель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полугодие</w:t>
      </w:r>
      <w:r w:rsidRPr="00A51941">
        <w:rPr>
          <w:rFonts w:ascii="Times New Roman" w:hAnsi="Times New Roman" w:cs="Times New Roman"/>
          <w:sz w:val="24"/>
          <w:szCs w:val="24"/>
          <w:lang w:eastAsia="ru-RU"/>
        </w:rPr>
        <w:t xml:space="preserve">, курс может изучаться как в первом, так и во </w:t>
      </w:r>
      <w:r>
        <w:rPr>
          <w:rFonts w:ascii="Times New Roman" w:hAnsi="Times New Roman" w:cs="Times New Roman"/>
          <w:sz w:val="24"/>
          <w:szCs w:val="24"/>
          <w:lang w:eastAsia="ru-RU"/>
        </w:rPr>
        <w:t>втором полугодии.</w:t>
      </w:r>
    </w:p>
    <w:p w:rsidR="00A42C5D" w:rsidRPr="00A51941" w:rsidRDefault="00A42C5D" w:rsidP="00C966F9">
      <w:pPr>
        <w:spacing w:after="20" w:line="213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3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19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обучения</w:t>
      </w:r>
    </w:p>
    <w:p w:rsidR="00726ADC" w:rsidRPr="00A51941" w:rsidRDefault="00726ADC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Виды правонарушений. Преступления </w:t>
      </w:r>
    </w:p>
    <w:p w:rsidR="00726ADC" w:rsidRPr="00A51941" w:rsidRDefault="00726ADC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>Виды правонарушений их отличия. Преступление и его признаки. Субъект преступления. УК и его структура.</w:t>
      </w:r>
    </w:p>
    <w:p w:rsidR="0026620F" w:rsidRPr="00A51941" w:rsidRDefault="00726ADC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понятия уголовного права.</w:t>
      </w:r>
    </w:p>
    <w:p w:rsidR="00726ADC" w:rsidRPr="00A51941" w:rsidRDefault="00726ADC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Юридическое определение вины. Виды соучастия. Стадии преступления.</w:t>
      </w:r>
    </w:p>
    <w:p w:rsidR="00726ADC" w:rsidRPr="00A51941" w:rsidRDefault="00726ADC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b/>
          <w:sz w:val="24"/>
          <w:szCs w:val="24"/>
          <w:lang w:eastAsia="ru-RU"/>
        </w:rPr>
        <w:t>Как не стать жертвой преступления</w:t>
      </w:r>
    </w:p>
    <w:p w:rsidR="0026620F" w:rsidRPr="00A51941" w:rsidRDefault="0026620F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51941">
        <w:rPr>
          <w:rFonts w:ascii="Times New Roman" w:hAnsi="Times New Roman" w:cs="Times New Roman"/>
          <w:sz w:val="24"/>
          <w:szCs w:val="24"/>
          <w:lang w:eastAsia="ru-RU"/>
        </w:rPr>
        <w:t>Виктимология</w:t>
      </w:r>
      <w:proofErr w:type="spellEnd"/>
      <w:r w:rsidRPr="00A519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51941">
        <w:rPr>
          <w:rFonts w:ascii="Times New Roman" w:hAnsi="Times New Roman" w:cs="Times New Roman"/>
          <w:sz w:val="24"/>
          <w:szCs w:val="24"/>
          <w:lang w:eastAsia="ru-RU"/>
        </w:rPr>
        <w:t>Виктимные</w:t>
      </w:r>
      <w:proofErr w:type="spellEnd"/>
      <w:r w:rsidRPr="00A51941">
        <w:rPr>
          <w:rFonts w:ascii="Times New Roman" w:hAnsi="Times New Roman" w:cs="Times New Roman"/>
          <w:sz w:val="24"/>
          <w:szCs w:val="24"/>
          <w:lang w:eastAsia="ru-RU"/>
        </w:rPr>
        <w:t xml:space="preserve"> ситуации. Программы личной и коллективной безопасности.</w:t>
      </w:r>
    </w:p>
    <w:p w:rsidR="00726ADC" w:rsidRPr="00A51941" w:rsidRDefault="00726ADC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b/>
          <w:sz w:val="24"/>
          <w:szCs w:val="24"/>
          <w:lang w:eastAsia="ru-RU"/>
        </w:rPr>
        <w:t>Возбуждение уголовного дела</w:t>
      </w:r>
    </w:p>
    <w:p w:rsidR="0026620F" w:rsidRPr="00A51941" w:rsidRDefault="0026620F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>Уголовный процесс. Уголовно-процессуальный кодекс. Стадии уголовного процесса. Первые действия потерпевшего или очевидца преступления. Правила заявления о преступлении.</w:t>
      </w:r>
    </w:p>
    <w:p w:rsidR="00726ADC" w:rsidRPr="00A51941" w:rsidRDefault="00726ADC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b/>
          <w:sz w:val="24"/>
          <w:szCs w:val="24"/>
          <w:lang w:eastAsia="ru-RU"/>
        </w:rPr>
        <w:t>Возмещение ущерба от преступления</w:t>
      </w:r>
    </w:p>
    <w:p w:rsidR="0026620F" w:rsidRPr="00A51941" w:rsidRDefault="0026620F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>Участники уголовного процесса. Потерпевший. Гражданский иск в уголовном процессе. Правила возмещения ущерба от преступления.</w:t>
      </w:r>
    </w:p>
    <w:p w:rsidR="0026620F" w:rsidRPr="00A51941" w:rsidRDefault="0026620F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b/>
          <w:sz w:val="24"/>
          <w:szCs w:val="24"/>
          <w:lang w:eastAsia="ru-RU"/>
        </w:rPr>
        <w:t>Права и обязанности потерпевшего и свидетеля.</w:t>
      </w:r>
    </w:p>
    <w:p w:rsidR="0026620F" w:rsidRPr="00A51941" w:rsidRDefault="0026620F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>Основные права и обязанности потерпевшего и свидетеля. Правила вызова на допрос. Правила проведения и этапы допроса.</w:t>
      </w:r>
    </w:p>
    <w:p w:rsidR="00726ADC" w:rsidRPr="00A51941" w:rsidRDefault="00726ADC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b/>
          <w:sz w:val="24"/>
          <w:szCs w:val="24"/>
          <w:lang w:eastAsia="ru-RU"/>
        </w:rPr>
        <w:t>Если вас задержали. Права и обязанности подозреваемого и обвиняемого</w:t>
      </w:r>
    </w:p>
    <w:p w:rsidR="0026620F" w:rsidRPr="00A51941" w:rsidRDefault="0026620F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задержания подозреваемого. Подозреваемый, его права и обязанности. Порядок действий задержанного и реализация его прав. Правила приглашения защитника и работы с ним. </w:t>
      </w:r>
    </w:p>
    <w:p w:rsidR="00726ADC" w:rsidRPr="00A51941" w:rsidRDefault="00726ADC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b/>
          <w:sz w:val="24"/>
          <w:szCs w:val="24"/>
          <w:lang w:eastAsia="ru-RU"/>
        </w:rPr>
        <w:t>Судебное разбирательство</w:t>
      </w:r>
    </w:p>
    <w:p w:rsidR="00A42C5D" w:rsidRPr="00A51941" w:rsidRDefault="007B160A" w:rsidP="00C966F9">
      <w:pPr>
        <w:spacing w:after="20" w:line="213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Принципы судебного разбирательств. Этапы и правила</w:t>
      </w:r>
      <w:r w:rsidR="00C544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19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ведения судебного заседания.</w:t>
      </w:r>
    </w:p>
    <w:p w:rsidR="00650737" w:rsidRDefault="00650737" w:rsidP="00C966F9">
      <w:pPr>
        <w:spacing w:after="20" w:line="213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650737" w:rsidSect="006F199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42C5D" w:rsidRPr="00A51941" w:rsidRDefault="00A42C5D" w:rsidP="00C966F9">
      <w:pPr>
        <w:spacing w:after="20" w:line="213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Тематическое </w:t>
      </w:r>
      <w:r w:rsidRPr="00E33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план</w:t>
      </w:r>
      <w:r w:rsidR="00A519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ирование</w:t>
      </w:r>
    </w:p>
    <w:tbl>
      <w:tblPr>
        <w:tblW w:w="1417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0"/>
        <w:gridCol w:w="1249"/>
        <w:gridCol w:w="2638"/>
        <w:gridCol w:w="2066"/>
        <w:gridCol w:w="2941"/>
      </w:tblGrid>
      <w:tr w:rsidR="00B709BC" w:rsidRPr="007E2973" w:rsidTr="00CA1D1D">
        <w:trPr>
          <w:trHeight w:val="420"/>
        </w:trPr>
        <w:tc>
          <w:tcPr>
            <w:tcW w:w="5280" w:type="dxa"/>
            <w:vMerge w:val="restart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645" w:type="dxa"/>
            <w:gridSpan w:val="3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CA1D1D" w:rsidRPr="007E2973" w:rsidTr="00CA1D1D">
        <w:trPr>
          <w:trHeight w:val="384"/>
        </w:trPr>
        <w:tc>
          <w:tcPr>
            <w:tcW w:w="5280" w:type="dxa"/>
            <w:vMerge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Самостоят. работ</w:t>
            </w:r>
          </w:p>
        </w:tc>
        <w:tc>
          <w:tcPr>
            <w:tcW w:w="2066" w:type="dxa"/>
            <w:shd w:val="clear" w:color="auto" w:fill="auto"/>
          </w:tcPr>
          <w:p w:rsidR="00A42C5D" w:rsidRPr="00CA1D1D" w:rsidRDefault="006B3CF2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</w:t>
            </w:r>
            <w:r w:rsidR="00B709BC"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2C5D"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2941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Практических работ</w:t>
            </w:r>
          </w:p>
        </w:tc>
      </w:tr>
      <w:tr w:rsidR="00CA1D1D" w:rsidRPr="007E2973" w:rsidTr="00CA1D1D">
        <w:trPr>
          <w:trHeight w:val="360"/>
        </w:trPr>
        <w:tc>
          <w:tcPr>
            <w:tcW w:w="5280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правонарушений. Преступления.</w:t>
            </w:r>
          </w:p>
        </w:tc>
        <w:tc>
          <w:tcPr>
            <w:tcW w:w="1249" w:type="dxa"/>
            <w:shd w:val="clear" w:color="auto" w:fill="auto"/>
          </w:tcPr>
          <w:p w:rsidR="00A42C5D" w:rsidRPr="00CA1D1D" w:rsidRDefault="00520C12" w:rsidP="00C966F9">
            <w:pPr>
              <w:spacing w:after="180" w:line="213" w:lineRule="atLeast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A42C5D"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8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41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A1D1D" w:rsidRPr="007E2973" w:rsidTr="00CA1D1D">
        <w:trPr>
          <w:trHeight w:val="360"/>
        </w:trPr>
        <w:tc>
          <w:tcPr>
            <w:tcW w:w="5280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понятия уголовного права.</w:t>
            </w:r>
          </w:p>
        </w:tc>
        <w:tc>
          <w:tcPr>
            <w:tcW w:w="1249" w:type="dxa"/>
            <w:shd w:val="clear" w:color="auto" w:fill="auto"/>
          </w:tcPr>
          <w:p w:rsidR="00A42C5D" w:rsidRPr="00CA1D1D" w:rsidRDefault="00520C12" w:rsidP="00C966F9">
            <w:pPr>
              <w:spacing w:after="180" w:line="213" w:lineRule="atLeast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A42C5D"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8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41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A1D1D" w:rsidRPr="007E2973" w:rsidTr="00CA1D1D">
        <w:trPr>
          <w:trHeight w:val="360"/>
        </w:trPr>
        <w:tc>
          <w:tcPr>
            <w:tcW w:w="5280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не стать жертвой преступления</w:t>
            </w:r>
          </w:p>
        </w:tc>
        <w:tc>
          <w:tcPr>
            <w:tcW w:w="1249" w:type="dxa"/>
            <w:shd w:val="clear" w:color="auto" w:fill="auto"/>
          </w:tcPr>
          <w:p w:rsidR="00A42C5D" w:rsidRPr="00CA1D1D" w:rsidRDefault="00520C12" w:rsidP="00C966F9">
            <w:pPr>
              <w:spacing w:after="180" w:line="213" w:lineRule="atLeast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A42C5D"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8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6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D1D" w:rsidRPr="007E2973" w:rsidTr="00CA1D1D">
        <w:trPr>
          <w:trHeight w:val="360"/>
        </w:trPr>
        <w:tc>
          <w:tcPr>
            <w:tcW w:w="5280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Возбуждение уголовного дела</w:t>
            </w:r>
          </w:p>
        </w:tc>
        <w:tc>
          <w:tcPr>
            <w:tcW w:w="1249" w:type="dxa"/>
            <w:shd w:val="clear" w:color="auto" w:fill="auto"/>
          </w:tcPr>
          <w:p w:rsidR="00A42C5D" w:rsidRPr="00CA1D1D" w:rsidRDefault="00520C12" w:rsidP="00650737">
            <w:pPr>
              <w:spacing w:after="180" w:line="213" w:lineRule="atLeast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5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8" w:type="dxa"/>
            <w:shd w:val="clear" w:color="auto" w:fill="auto"/>
          </w:tcPr>
          <w:p w:rsidR="00A42C5D" w:rsidRPr="00CA1D1D" w:rsidRDefault="00650737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A42C5D" w:rsidRPr="00CA1D1D" w:rsidRDefault="00650737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1D1D" w:rsidRPr="007E2973" w:rsidTr="00CA1D1D">
        <w:trPr>
          <w:trHeight w:val="360"/>
        </w:trPr>
        <w:tc>
          <w:tcPr>
            <w:tcW w:w="5280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ущерба от преступления</w:t>
            </w:r>
          </w:p>
        </w:tc>
        <w:tc>
          <w:tcPr>
            <w:tcW w:w="1249" w:type="dxa"/>
            <w:shd w:val="clear" w:color="auto" w:fill="auto"/>
          </w:tcPr>
          <w:p w:rsidR="00A42C5D" w:rsidRPr="00CA1D1D" w:rsidRDefault="00520C12" w:rsidP="00C966F9">
            <w:pPr>
              <w:spacing w:after="180" w:line="213" w:lineRule="atLeast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A42C5D"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8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D1D" w:rsidRPr="007E2973" w:rsidTr="00CA1D1D">
        <w:trPr>
          <w:trHeight w:val="419"/>
        </w:trPr>
        <w:tc>
          <w:tcPr>
            <w:tcW w:w="5280" w:type="dxa"/>
            <w:shd w:val="clear" w:color="auto" w:fill="auto"/>
          </w:tcPr>
          <w:p w:rsidR="00A42C5D" w:rsidRPr="00CA1D1D" w:rsidRDefault="0026620F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 и обязанности потерпевшего и свидетеля.</w:t>
            </w:r>
          </w:p>
        </w:tc>
        <w:tc>
          <w:tcPr>
            <w:tcW w:w="1249" w:type="dxa"/>
            <w:shd w:val="clear" w:color="auto" w:fill="auto"/>
          </w:tcPr>
          <w:p w:rsidR="00A42C5D" w:rsidRPr="00CA1D1D" w:rsidRDefault="00520C12" w:rsidP="00C966F9">
            <w:pPr>
              <w:spacing w:after="180" w:line="213" w:lineRule="atLeast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A42C5D"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8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D1D" w:rsidRPr="007E2973" w:rsidTr="00CA1D1D">
        <w:trPr>
          <w:trHeight w:val="669"/>
        </w:trPr>
        <w:tc>
          <w:tcPr>
            <w:tcW w:w="5280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вас задержали. Права и обязанности подозреваемого и обвиняемого.</w:t>
            </w:r>
          </w:p>
        </w:tc>
        <w:tc>
          <w:tcPr>
            <w:tcW w:w="1249" w:type="dxa"/>
            <w:shd w:val="clear" w:color="auto" w:fill="auto"/>
          </w:tcPr>
          <w:p w:rsidR="00A42C5D" w:rsidRPr="00CA1D1D" w:rsidRDefault="00520C12" w:rsidP="00C966F9">
            <w:pPr>
              <w:spacing w:after="180" w:line="213" w:lineRule="atLeast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A42C5D"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8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D1D" w:rsidRPr="007E2973" w:rsidTr="00CA1D1D">
        <w:trPr>
          <w:trHeight w:val="360"/>
        </w:trPr>
        <w:tc>
          <w:tcPr>
            <w:tcW w:w="5280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Судебное разбирательство</w:t>
            </w:r>
          </w:p>
        </w:tc>
        <w:tc>
          <w:tcPr>
            <w:tcW w:w="1249" w:type="dxa"/>
            <w:shd w:val="clear" w:color="auto" w:fill="auto"/>
          </w:tcPr>
          <w:p w:rsidR="00A42C5D" w:rsidRPr="00CA1D1D" w:rsidRDefault="00520C12" w:rsidP="00C966F9">
            <w:pPr>
              <w:spacing w:after="180" w:line="213" w:lineRule="atLeast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A42C5D"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8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1D1D" w:rsidRPr="007E2973" w:rsidTr="00CA1D1D">
        <w:trPr>
          <w:trHeight w:val="360"/>
        </w:trPr>
        <w:tc>
          <w:tcPr>
            <w:tcW w:w="5280" w:type="dxa"/>
            <w:shd w:val="clear" w:color="auto" w:fill="auto"/>
          </w:tcPr>
          <w:p w:rsidR="00A42C5D" w:rsidRPr="00CA1D1D" w:rsidRDefault="00CA1D1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="00A42C5D"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49" w:type="dxa"/>
            <w:shd w:val="clear" w:color="auto" w:fill="auto"/>
          </w:tcPr>
          <w:p w:rsidR="00A42C5D" w:rsidRPr="00CA1D1D" w:rsidRDefault="00520C12" w:rsidP="00650737">
            <w:pPr>
              <w:spacing w:after="180" w:line="213" w:lineRule="atLeast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A42C5D"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8" w:type="dxa"/>
            <w:shd w:val="clear" w:color="auto" w:fill="auto"/>
          </w:tcPr>
          <w:p w:rsidR="00A42C5D" w:rsidRPr="00CA1D1D" w:rsidRDefault="00650737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6" w:type="dxa"/>
            <w:shd w:val="clear" w:color="auto" w:fill="auto"/>
          </w:tcPr>
          <w:p w:rsidR="00A42C5D" w:rsidRPr="00CA1D1D" w:rsidRDefault="00A42C5D" w:rsidP="00C966F9">
            <w:pPr>
              <w:spacing w:after="18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A42C5D" w:rsidRPr="00CA1D1D" w:rsidRDefault="00650737" w:rsidP="00C966F9">
            <w:pPr>
              <w:spacing w:after="0" w:line="21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42C5D" w:rsidRPr="00520C12" w:rsidRDefault="00A42C5D" w:rsidP="00C966F9">
      <w:pPr>
        <w:spacing w:after="20" w:line="213" w:lineRule="atLeast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C5D" w:rsidRPr="00A51941" w:rsidRDefault="00A42C5D" w:rsidP="00C96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0C12" w:rsidRDefault="00520C12" w:rsidP="00C966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C12" w:rsidRDefault="00520C12" w:rsidP="00C966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C12" w:rsidRDefault="00520C12" w:rsidP="00C966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C12" w:rsidRDefault="00520C12" w:rsidP="00C966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C12" w:rsidRDefault="00520C12" w:rsidP="00C966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737" w:rsidRDefault="00650737" w:rsidP="00C966F9">
      <w:pPr>
        <w:spacing w:after="20" w:line="213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650737" w:rsidSect="006F199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42C5D" w:rsidRDefault="006F1997" w:rsidP="00C966F9">
      <w:pPr>
        <w:spacing w:after="20" w:line="213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уровню подготовки учащихся</w:t>
      </w:r>
    </w:p>
    <w:p w:rsidR="006F1997" w:rsidRDefault="006F1997" w:rsidP="00C966F9">
      <w:pPr>
        <w:spacing w:after="20" w:line="213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1997" w:rsidRDefault="006F1997" w:rsidP="00C966F9">
      <w:pPr>
        <w:spacing w:after="20" w:line="213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42C5D" w:rsidRPr="00283898" w:rsidRDefault="00A42C5D" w:rsidP="00C966F9">
      <w:pPr>
        <w:spacing w:after="20" w:line="213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42C5D" w:rsidRPr="00A51941" w:rsidRDefault="00A42C5D" w:rsidP="00C966F9">
      <w:pPr>
        <w:autoSpaceDE w:val="0"/>
        <w:autoSpaceDN w:val="0"/>
        <w:adjustRightInd w:val="0"/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 xml:space="preserve">  В результате изучения курса  «Ориентир в лабиринте закона» обучающиеся должны:  </w:t>
      </w:r>
    </w:p>
    <w:p w:rsidR="00A42C5D" w:rsidRPr="00A51941" w:rsidRDefault="00A42C5D" w:rsidP="00C966F9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519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знать</w:t>
      </w:r>
      <w:r w:rsidRPr="00A5194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/понимать:</w:t>
      </w:r>
    </w:p>
    <w:p w:rsidR="00A42C5D" w:rsidRPr="00A51941" w:rsidRDefault="00A42C5D" w:rsidP="00C966F9">
      <w:pPr>
        <w:numPr>
          <w:ilvl w:val="0"/>
          <w:numId w:val="6"/>
        </w:numPr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A42C5D" w:rsidRPr="00A51941" w:rsidRDefault="00A42C5D" w:rsidP="00C966F9">
      <w:pPr>
        <w:numPr>
          <w:ilvl w:val="0"/>
          <w:numId w:val="6"/>
        </w:numPr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 w:rsidR="00A42C5D" w:rsidRPr="00A51941" w:rsidRDefault="00A42C5D" w:rsidP="00C966F9">
      <w:pPr>
        <w:numPr>
          <w:ilvl w:val="0"/>
          <w:numId w:val="6"/>
        </w:numPr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A42C5D" w:rsidRPr="00A51941" w:rsidRDefault="00A42C5D" w:rsidP="00C966F9">
      <w:pPr>
        <w:numPr>
          <w:ilvl w:val="0"/>
          <w:numId w:val="6"/>
        </w:numPr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отношения.</w:t>
      </w:r>
    </w:p>
    <w:p w:rsidR="00A42C5D" w:rsidRPr="00A51941" w:rsidRDefault="00A42C5D" w:rsidP="00C966F9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5194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уметь:</w:t>
      </w:r>
    </w:p>
    <w:p w:rsidR="00A42C5D" w:rsidRPr="00A51941" w:rsidRDefault="00A42C5D" w:rsidP="00C966F9">
      <w:pPr>
        <w:numPr>
          <w:ilvl w:val="0"/>
          <w:numId w:val="7"/>
        </w:numPr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</w:t>
      </w:r>
      <w:r w:rsidR="00C544A4" w:rsidRPr="00C544A4">
        <w:t xml:space="preserve"> </w:t>
      </w:r>
      <w:r w:rsidR="00C544A4" w:rsidRPr="00C544A4">
        <w:rPr>
          <w:rFonts w:ascii="Times New Roman" w:hAnsi="Times New Roman" w:cs="Times New Roman"/>
          <w:sz w:val="24"/>
          <w:szCs w:val="24"/>
          <w:lang w:eastAsia="ru-RU"/>
        </w:rPr>
        <w:t>основные социальные роли;</w:t>
      </w:r>
    </w:p>
    <w:p w:rsidR="00A42C5D" w:rsidRPr="00A51941" w:rsidRDefault="00A42C5D" w:rsidP="00C966F9">
      <w:pPr>
        <w:numPr>
          <w:ilvl w:val="0"/>
          <w:numId w:val="7"/>
        </w:numPr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>сравнивать</w:t>
      </w:r>
      <w:r w:rsidR="007E29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1941">
        <w:rPr>
          <w:rFonts w:ascii="Times New Roman" w:hAnsi="Times New Roman" w:cs="Times New Roman"/>
          <w:sz w:val="24"/>
          <w:szCs w:val="24"/>
          <w:lang w:eastAsia="ru-RU"/>
        </w:rPr>
        <w:t>социальные объекты, суждения об обществе и человеке, выявлять их общие черты и различия;</w:t>
      </w:r>
    </w:p>
    <w:p w:rsidR="00A42C5D" w:rsidRPr="00A51941" w:rsidRDefault="00A42C5D" w:rsidP="00C966F9">
      <w:pPr>
        <w:numPr>
          <w:ilvl w:val="0"/>
          <w:numId w:val="7"/>
        </w:numPr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>объяснять</w:t>
      </w:r>
      <w:r w:rsidR="007E29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1941">
        <w:rPr>
          <w:rFonts w:ascii="Times New Roman" w:hAnsi="Times New Roman" w:cs="Times New Roman"/>
          <w:sz w:val="24"/>
          <w:szCs w:val="24"/>
          <w:lang w:eastAsia="ru-RU"/>
        </w:rPr>
        <w:t xml:space="preserve">взаимосвязи изученных социальных объектов (включая </w:t>
      </w:r>
      <w:r w:rsidRPr="00A519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A51941">
        <w:rPr>
          <w:rFonts w:ascii="Times New Roman" w:hAnsi="Times New Roman" w:cs="Times New Roman"/>
          <w:sz w:val="24"/>
          <w:szCs w:val="24"/>
          <w:lang w:eastAsia="ru-RU"/>
        </w:rPr>
        <w:t>заимодействия человека и общества, общества и природы, сфер общественной жизни);</w:t>
      </w:r>
    </w:p>
    <w:p w:rsidR="00C544A4" w:rsidRPr="00C544A4" w:rsidRDefault="00A42C5D" w:rsidP="00C966F9">
      <w:pPr>
        <w:numPr>
          <w:ilvl w:val="0"/>
          <w:numId w:val="7"/>
        </w:numPr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>приводить примеры</w:t>
      </w:r>
      <w:r w:rsidR="007E29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1941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социальных объектов определенного типа, социальных отношений; </w:t>
      </w:r>
      <w:r w:rsidR="00C544A4" w:rsidRPr="00C544A4">
        <w:rPr>
          <w:rFonts w:ascii="Times New Roman" w:hAnsi="Times New Roman" w:cs="Times New Roman"/>
          <w:sz w:val="24"/>
          <w:szCs w:val="24"/>
          <w:lang w:eastAsia="ru-RU"/>
        </w:rPr>
        <w:t xml:space="preserve">ситуаций, регулируемых различными видами социальных норм; </w:t>
      </w:r>
    </w:p>
    <w:p w:rsidR="00A42C5D" w:rsidRPr="00C544A4" w:rsidRDefault="00C544A4" w:rsidP="00C966F9">
      <w:pPr>
        <w:numPr>
          <w:ilvl w:val="0"/>
          <w:numId w:val="7"/>
        </w:numPr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4A4">
        <w:rPr>
          <w:rFonts w:ascii="Times New Roman" w:hAnsi="Times New Roman" w:cs="Times New Roman"/>
          <w:sz w:val="24"/>
          <w:szCs w:val="24"/>
          <w:lang w:eastAsia="ru-RU"/>
        </w:rPr>
        <w:t>деятельности людей в различных сферах; оценивать поведение людей с точки зрения социальных норм, экономической рациональности;</w:t>
      </w:r>
    </w:p>
    <w:p w:rsidR="00A42C5D" w:rsidRPr="00A51941" w:rsidRDefault="00A42C5D" w:rsidP="00C966F9">
      <w:pPr>
        <w:numPr>
          <w:ilvl w:val="0"/>
          <w:numId w:val="7"/>
        </w:numPr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>решать</w:t>
      </w:r>
      <w:r w:rsidR="007E29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1941">
        <w:rPr>
          <w:rFonts w:ascii="Times New Roman" w:hAnsi="Times New Roman" w:cs="Times New Roman"/>
          <w:sz w:val="24"/>
          <w:szCs w:val="24"/>
          <w:lang w:eastAsia="ru-RU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A42C5D" w:rsidRPr="00A51941" w:rsidRDefault="00A42C5D" w:rsidP="00C966F9">
      <w:pPr>
        <w:numPr>
          <w:ilvl w:val="0"/>
          <w:numId w:val="7"/>
        </w:numPr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>осуществлять поиск</w:t>
      </w:r>
      <w:r w:rsidR="007E29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1941">
        <w:rPr>
          <w:rFonts w:ascii="Times New Roman" w:hAnsi="Times New Roman" w:cs="Times New Roman"/>
          <w:sz w:val="24"/>
          <w:szCs w:val="24"/>
          <w:lang w:eastAsia="ru-RU"/>
        </w:rPr>
        <w:t>социальной информации по заданной теме из различных ее носителей (материалы СМИ, учебный текст и другие адаптированные источники);</w:t>
      </w:r>
    </w:p>
    <w:p w:rsidR="00A42C5D" w:rsidRPr="00A51941" w:rsidRDefault="00A42C5D" w:rsidP="00C966F9">
      <w:pPr>
        <w:numPr>
          <w:ilvl w:val="0"/>
          <w:numId w:val="7"/>
        </w:numPr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>различать в социальной информации факты и мнения;</w:t>
      </w:r>
    </w:p>
    <w:p w:rsidR="00C544A4" w:rsidRDefault="00A42C5D" w:rsidP="00C966F9">
      <w:pPr>
        <w:numPr>
          <w:ilvl w:val="0"/>
          <w:numId w:val="7"/>
        </w:numPr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4A4">
        <w:rPr>
          <w:rFonts w:ascii="Times New Roman" w:hAnsi="Times New Roman" w:cs="Times New Roman"/>
          <w:sz w:val="24"/>
          <w:szCs w:val="24"/>
          <w:lang w:eastAsia="ru-RU"/>
        </w:rPr>
        <w:t>самостоятельно составлять</w:t>
      </w:r>
      <w:r w:rsidR="007E2973" w:rsidRPr="00C544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44A4">
        <w:rPr>
          <w:rFonts w:ascii="Times New Roman" w:hAnsi="Times New Roman" w:cs="Times New Roman"/>
          <w:sz w:val="24"/>
          <w:szCs w:val="24"/>
          <w:lang w:eastAsia="ru-RU"/>
        </w:rPr>
        <w:t>простейшие виды правовых документов (запи</w:t>
      </w:r>
      <w:r w:rsidR="00C544A4">
        <w:rPr>
          <w:rFonts w:ascii="Times New Roman" w:hAnsi="Times New Roman" w:cs="Times New Roman"/>
          <w:sz w:val="24"/>
          <w:szCs w:val="24"/>
          <w:lang w:eastAsia="ru-RU"/>
        </w:rPr>
        <w:t>ски, заявления, справки и т.п.);</w:t>
      </w:r>
    </w:p>
    <w:p w:rsidR="00C544A4" w:rsidRPr="00C544A4" w:rsidRDefault="00C544A4" w:rsidP="00C966F9">
      <w:pPr>
        <w:numPr>
          <w:ilvl w:val="0"/>
          <w:numId w:val="7"/>
        </w:numPr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4A4">
        <w:rPr>
          <w:rFonts w:ascii="Times New Roman" w:hAnsi="Times New Roman" w:cs="Times New Roman"/>
          <w:sz w:val="24"/>
          <w:szCs w:val="24"/>
          <w:lang w:eastAsia="ru-RU"/>
        </w:rPr>
        <w:t xml:space="preserve"> планировать профессиональную карьеру;</w:t>
      </w:r>
    </w:p>
    <w:p w:rsidR="00C544A4" w:rsidRPr="00C544A4" w:rsidRDefault="00C544A4" w:rsidP="00C966F9">
      <w:pPr>
        <w:numPr>
          <w:ilvl w:val="0"/>
          <w:numId w:val="7"/>
        </w:numPr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4A4">
        <w:rPr>
          <w:rFonts w:ascii="Times New Roman" w:hAnsi="Times New Roman" w:cs="Times New Roman"/>
          <w:sz w:val="24"/>
          <w:szCs w:val="24"/>
          <w:lang w:eastAsia="ru-RU"/>
        </w:rPr>
        <w:t xml:space="preserve">рационально выбирать пути продолжения образования или </w:t>
      </w:r>
      <w:proofErr w:type="spellStart"/>
      <w:proofErr w:type="gramStart"/>
      <w:r w:rsidRPr="00C544A4">
        <w:rPr>
          <w:rFonts w:ascii="Times New Roman" w:hAnsi="Times New Roman" w:cs="Times New Roman"/>
          <w:sz w:val="24"/>
          <w:szCs w:val="24"/>
          <w:lang w:eastAsia="ru-RU"/>
        </w:rPr>
        <w:t>трудо</w:t>
      </w:r>
      <w:proofErr w:type="spellEnd"/>
      <w:r w:rsidRPr="00C544A4">
        <w:rPr>
          <w:rFonts w:ascii="Times New Roman" w:hAnsi="Times New Roman" w:cs="Times New Roman"/>
          <w:sz w:val="24"/>
          <w:szCs w:val="24"/>
          <w:lang w:eastAsia="ru-RU"/>
        </w:rPr>
        <w:t>-устройства</w:t>
      </w:r>
      <w:proofErr w:type="gramEnd"/>
      <w:r w:rsidRPr="00C544A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42C5D" w:rsidRPr="00A51941" w:rsidRDefault="00C544A4" w:rsidP="00C966F9">
      <w:pPr>
        <w:numPr>
          <w:ilvl w:val="0"/>
          <w:numId w:val="7"/>
        </w:numPr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4A4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ориентироваться в информации по трудоустройству и продолжению образования;</w:t>
      </w:r>
    </w:p>
    <w:p w:rsidR="00650737" w:rsidRDefault="00650737" w:rsidP="00C966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0737" w:rsidRDefault="00650737" w:rsidP="00C966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0737" w:rsidRDefault="00650737" w:rsidP="00C966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1997" w:rsidRDefault="006F1997" w:rsidP="00C966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0737" w:rsidRDefault="00650737" w:rsidP="00C966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42C5D" w:rsidRPr="00520C12" w:rsidRDefault="006F1997" w:rsidP="00C966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рекомендуемой учебно-методической литературы</w:t>
      </w:r>
    </w:p>
    <w:p w:rsidR="00A42C5D" w:rsidRPr="00A51941" w:rsidRDefault="00A42C5D" w:rsidP="00C966F9">
      <w:pPr>
        <w:pStyle w:val="a3"/>
        <w:numPr>
          <w:ilvl w:val="0"/>
          <w:numId w:val="4"/>
        </w:numPr>
        <w:spacing w:after="20" w:line="213" w:lineRule="atLeast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 xml:space="preserve">Гутников А.Б., Пронкин В.Н., </w:t>
      </w:r>
      <w:proofErr w:type="spellStart"/>
      <w:r w:rsidRPr="00A51941">
        <w:rPr>
          <w:rFonts w:ascii="Times New Roman" w:hAnsi="Times New Roman" w:cs="Times New Roman"/>
          <w:sz w:val="24"/>
          <w:szCs w:val="24"/>
          <w:lang w:eastAsia="ru-RU"/>
        </w:rPr>
        <w:t>Элиасберг</w:t>
      </w:r>
      <w:proofErr w:type="spellEnd"/>
      <w:r w:rsidRPr="00A51941">
        <w:rPr>
          <w:rFonts w:ascii="Times New Roman" w:hAnsi="Times New Roman" w:cs="Times New Roman"/>
          <w:sz w:val="24"/>
          <w:szCs w:val="24"/>
          <w:lang w:eastAsia="ru-RU"/>
        </w:rPr>
        <w:t xml:space="preserve"> Н.И. Живое право. Занимательная энциклопедия практического права. Книга для преподавателя: учеб. - метод. Пособие. СПб., 2001.</w:t>
      </w:r>
    </w:p>
    <w:p w:rsidR="00A42C5D" w:rsidRPr="00A51941" w:rsidRDefault="00A42C5D" w:rsidP="00C966F9">
      <w:pPr>
        <w:pStyle w:val="a3"/>
        <w:numPr>
          <w:ilvl w:val="0"/>
          <w:numId w:val="4"/>
        </w:numPr>
        <w:spacing w:after="20" w:line="213" w:lineRule="atLeast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51941">
        <w:rPr>
          <w:rFonts w:ascii="Times New Roman" w:hAnsi="Times New Roman" w:cs="Times New Roman"/>
          <w:sz w:val="24"/>
          <w:szCs w:val="24"/>
          <w:lang w:eastAsia="ru-RU"/>
        </w:rPr>
        <w:t>Пронькин</w:t>
      </w:r>
      <w:proofErr w:type="spellEnd"/>
      <w:r w:rsidRPr="00A51941">
        <w:rPr>
          <w:rFonts w:ascii="Times New Roman" w:hAnsi="Times New Roman" w:cs="Times New Roman"/>
          <w:sz w:val="24"/>
          <w:szCs w:val="24"/>
          <w:lang w:eastAsia="ru-RU"/>
        </w:rPr>
        <w:t xml:space="preserve"> В.Н. Живое право. Интерактивный курс практического права. Книга для преподавателя. Т.2. СПб.,2004.</w:t>
      </w:r>
    </w:p>
    <w:p w:rsidR="00A42C5D" w:rsidRPr="00A51941" w:rsidRDefault="00A42C5D" w:rsidP="00C966F9">
      <w:pPr>
        <w:pStyle w:val="a3"/>
        <w:numPr>
          <w:ilvl w:val="0"/>
          <w:numId w:val="4"/>
        </w:numPr>
        <w:spacing w:after="20" w:line="213" w:lineRule="atLeast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> Исаев И.А. История государства и права России: полный курс лекций. М., 1994.</w:t>
      </w:r>
    </w:p>
    <w:p w:rsidR="00A42C5D" w:rsidRPr="00A51941" w:rsidRDefault="00A42C5D" w:rsidP="00C966F9">
      <w:pPr>
        <w:pStyle w:val="a3"/>
        <w:numPr>
          <w:ilvl w:val="0"/>
          <w:numId w:val="4"/>
        </w:numPr>
        <w:spacing w:after="20" w:line="213" w:lineRule="atLeast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51941">
        <w:rPr>
          <w:rFonts w:ascii="Times New Roman" w:hAnsi="Times New Roman" w:cs="Times New Roman"/>
          <w:sz w:val="24"/>
          <w:szCs w:val="24"/>
          <w:lang w:eastAsia="ru-RU"/>
        </w:rPr>
        <w:t>Кашанин</w:t>
      </w:r>
      <w:proofErr w:type="spellEnd"/>
      <w:r w:rsidRPr="00A51941">
        <w:rPr>
          <w:rFonts w:ascii="Times New Roman" w:hAnsi="Times New Roman" w:cs="Times New Roman"/>
          <w:sz w:val="24"/>
          <w:szCs w:val="24"/>
          <w:lang w:eastAsia="ru-RU"/>
        </w:rPr>
        <w:t xml:space="preserve"> А.В. Основы государства и права. 9-11 </w:t>
      </w:r>
      <w:proofErr w:type="spellStart"/>
      <w:r w:rsidRPr="00A51941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51941">
        <w:rPr>
          <w:rFonts w:ascii="Times New Roman" w:hAnsi="Times New Roman" w:cs="Times New Roman"/>
          <w:sz w:val="24"/>
          <w:szCs w:val="24"/>
          <w:lang w:eastAsia="ru-RU"/>
        </w:rPr>
        <w:t>.: краткий справочник школьника. М. 1998.</w:t>
      </w:r>
    </w:p>
    <w:p w:rsidR="00A42C5D" w:rsidRPr="00A51941" w:rsidRDefault="00A42C5D" w:rsidP="00C966F9">
      <w:pPr>
        <w:pStyle w:val="a3"/>
        <w:numPr>
          <w:ilvl w:val="0"/>
          <w:numId w:val="4"/>
        </w:numPr>
        <w:spacing w:after="20" w:line="213" w:lineRule="atLeast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51941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51941">
        <w:rPr>
          <w:rFonts w:ascii="Times New Roman" w:hAnsi="Times New Roman" w:cs="Times New Roman"/>
          <w:sz w:val="24"/>
          <w:szCs w:val="24"/>
          <w:lang w:eastAsia="ru-RU"/>
        </w:rPr>
        <w:t>Пронькин</w:t>
      </w:r>
      <w:proofErr w:type="spellEnd"/>
      <w:r w:rsidRPr="00A51941">
        <w:rPr>
          <w:rFonts w:ascii="Times New Roman" w:hAnsi="Times New Roman" w:cs="Times New Roman"/>
          <w:sz w:val="24"/>
          <w:szCs w:val="24"/>
          <w:lang w:eastAsia="ru-RU"/>
        </w:rPr>
        <w:t xml:space="preserve"> В.Н. Живое право. Курс практического права: учебное пособие для 10-11 </w:t>
      </w:r>
      <w:proofErr w:type="spellStart"/>
      <w:r w:rsidRPr="00A51941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51941">
        <w:rPr>
          <w:rFonts w:ascii="Times New Roman" w:hAnsi="Times New Roman" w:cs="Times New Roman"/>
          <w:sz w:val="24"/>
          <w:szCs w:val="24"/>
          <w:lang w:eastAsia="ru-RU"/>
        </w:rPr>
        <w:t>. Т.2. СПб., 2004.</w:t>
      </w:r>
    </w:p>
    <w:p w:rsidR="00A42C5D" w:rsidRDefault="00A42C5D" w:rsidP="00C966F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F31B6" w:rsidRDefault="007F31B6" w:rsidP="00C966F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F31B6" w:rsidRDefault="007F31B6" w:rsidP="00C966F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F31B6" w:rsidRDefault="007F31B6" w:rsidP="00C966F9">
      <w:pPr>
        <w:ind w:firstLine="567"/>
        <w:rPr>
          <w:rFonts w:ascii="Times New Roman" w:hAnsi="Times New Roman" w:cs="Times New Roman"/>
          <w:sz w:val="24"/>
          <w:szCs w:val="24"/>
        </w:rPr>
        <w:sectPr w:rsidR="007F31B6" w:rsidSect="006F199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7F31B6" w:rsidRDefault="007F31B6" w:rsidP="007F31B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Приложение к рабочей программе </w:t>
      </w:r>
    </w:p>
    <w:p w:rsidR="007F31B6" w:rsidRDefault="007F31B6" w:rsidP="007F31B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элективного курса «Ориентир в лабиринте закона»</w:t>
      </w:r>
    </w:p>
    <w:p w:rsidR="007F31B6" w:rsidRDefault="007F31B6" w:rsidP="007F31B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для 9 класса</w:t>
      </w:r>
    </w:p>
    <w:p w:rsidR="007F31B6" w:rsidRPr="007F31B6" w:rsidRDefault="007F31B6" w:rsidP="007F31B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31B6" w:rsidRDefault="007F31B6" w:rsidP="007F31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тематический план</w:t>
      </w:r>
    </w:p>
    <w:p w:rsidR="007F31B6" w:rsidRDefault="007F31B6" w:rsidP="007F3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16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350"/>
        <w:gridCol w:w="2409"/>
        <w:gridCol w:w="2267"/>
      </w:tblGrid>
      <w:tr w:rsidR="007F31B6" w:rsidRPr="007E2973" w:rsidTr="004D43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9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9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9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9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9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9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</w:tr>
      <w:tr w:rsidR="007F31B6" w:rsidRPr="007E2973" w:rsidTr="004D43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правонарушений. Преступления.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1B6" w:rsidRPr="007E2973" w:rsidTr="004D43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правонарушений. Преступления.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1B6" w:rsidRPr="007E2973" w:rsidTr="004D43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понятия уголовного права.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1B6" w:rsidRPr="007E2973" w:rsidTr="004D43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понятия уголовного права.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1B6" w:rsidRPr="007E2973" w:rsidTr="004D43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не стать жертвой преступления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1B6" w:rsidRPr="007E2973" w:rsidTr="004D43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не стать жертвой преступления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1B6" w:rsidRPr="007E2973" w:rsidTr="004D43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Возбуждение уголовного 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1B6" w:rsidRPr="007E2973" w:rsidTr="004D43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Возбуждение уголовного 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1B6" w:rsidRPr="007E2973" w:rsidTr="004D43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Возбуждение уголовного 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1B6" w:rsidRPr="007E2973" w:rsidTr="004D43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ущерба от преступления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1B6" w:rsidRPr="007E2973" w:rsidTr="004D43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ущерба от преступления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1B6" w:rsidRPr="007E2973" w:rsidTr="004D43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ущерба от преступления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1B6" w:rsidRPr="007E2973" w:rsidTr="004D43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ущерба от преступления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1B6" w:rsidRPr="007E2973" w:rsidTr="004D43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вас задержали. Права и обязанности подозреваемого и обвиняемого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1B6" w:rsidRPr="007E2973" w:rsidTr="004D43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вас задержали. Права и обязанности подозреваемого и обвиняемого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1B6" w:rsidRPr="007E2973" w:rsidTr="004D43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Судебное разбирательство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1B6" w:rsidRPr="007E2973" w:rsidTr="004D43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Судебное разбирательство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1B6" w:rsidRPr="007E2973" w:rsidTr="004D43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Судебное разбирательство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B6" w:rsidRPr="007E2973" w:rsidRDefault="007F31B6" w:rsidP="004D43E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1B6" w:rsidRPr="007E2973" w:rsidRDefault="007F31B6" w:rsidP="007F3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1B6" w:rsidRDefault="007F31B6" w:rsidP="007F3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1B6" w:rsidRDefault="007F31B6" w:rsidP="007F3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1B6" w:rsidRDefault="007F31B6" w:rsidP="007F3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1B6" w:rsidRDefault="007F31B6" w:rsidP="007F3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1B6" w:rsidRPr="00A51941" w:rsidRDefault="007F31B6" w:rsidP="00C966F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42C5D" w:rsidRPr="00E33C50" w:rsidRDefault="00A42C5D" w:rsidP="00C966F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A42C5D" w:rsidRPr="00E33C50" w:rsidSect="006F199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221"/>
    <w:multiLevelType w:val="hybridMultilevel"/>
    <w:tmpl w:val="EAE87EA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47B65E0"/>
    <w:multiLevelType w:val="hybridMultilevel"/>
    <w:tmpl w:val="86CA5B42"/>
    <w:lvl w:ilvl="0" w:tplc="041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cs="Wingdings" w:hint="default"/>
      </w:rPr>
    </w:lvl>
  </w:abstractNum>
  <w:abstractNum w:abstractNumId="2">
    <w:nsid w:val="353E3B8E"/>
    <w:multiLevelType w:val="hybridMultilevel"/>
    <w:tmpl w:val="E51E687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3">
    <w:nsid w:val="376C5C62"/>
    <w:multiLevelType w:val="hybridMultilevel"/>
    <w:tmpl w:val="4A04F1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4">
    <w:nsid w:val="4B276312"/>
    <w:multiLevelType w:val="hybridMultilevel"/>
    <w:tmpl w:val="EF3A41F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cs="Wingdings" w:hint="default"/>
      </w:rPr>
    </w:lvl>
  </w:abstractNum>
  <w:abstractNum w:abstractNumId="5">
    <w:nsid w:val="56A535AF"/>
    <w:multiLevelType w:val="hybridMultilevel"/>
    <w:tmpl w:val="CDA2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64934"/>
    <w:multiLevelType w:val="hybridMultilevel"/>
    <w:tmpl w:val="A58C7DB4"/>
    <w:lvl w:ilvl="0" w:tplc="C10EE5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60F"/>
    <w:rsid w:val="00066281"/>
    <w:rsid w:val="00071F4C"/>
    <w:rsid w:val="000727F5"/>
    <w:rsid w:val="000D38AB"/>
    <w:rsid w:val="00142840"/>
    <w:rsid w:val="00235CB0"/>
    <w:rsid w:val="0026620F"/>
    <w:rsid w:val="00283898"/>
    <w:rsid w:val="00290E9B"/>
    <w:rsid w:val="00507B4C"/>
    <w:rsid w:val="00520C12"/>
    <w:rsid w:val="00650737"/>
    <w:rsid w:val="00667CA0"/>
    <w:rsid w:val="00692021"/>
    <w:rsid w:val="006B3CF2"/>
    <w:rsid w:val="006F1997"/>
    <w:rsid w:val="00726ADC"/>
    <w:rsid w:val="0075760F"/>
    <w:rsid w:val="007730D8"/>
    <w:rsid w:val="007B160A"/>
    <w:rsid w:val="007C5589"/>
    <w:rsid w:val="007E2973"/>
    <w:rsid w:val="007F31B6"/>
    <w:rsid w:val="00863B9E"/>
    <w:rsid w:val="00883C95"/>
    <w:rsid w:val="00976520"/>
    <w:rsid w:val="009D1824"/>
    <w:rsid w:val="00A067F9"/>
    <w:rsid w:val="00A23B01"/>
    <w:rsid w:val="00A42C5D"/>
    <w:rsid w:val="00A51941"/>
    <w:rsid w:val="00B709BC"/>
    <w:rsid w:val="00C544A4"/>
    <w:rsid w:val="00C966F9"/>
    <w:rsid w:val="00CA1D1D"/>
    <w:rsid w:val="00D40B13"/>
    <w:rsid w:val="00D40C52"/>
    <w:rsid w:val="00D86C80"/>
    <w:rsid w:val="00E33C50"/>
    <w:rsid w:val="00F0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840"/>
    <w:pPr>
      <w:ind w:left="720"/>
    </w:pPr>
  </w:style>
  <w:style w:type="paragraph" w:styleId="a4">
    <w:name w:val="No Spacing"/>
    <w:uiPriority w:val="99"/>
    <w:qFormat/>
    <w:rsid w:val="00071F4C"/>
    <w:rPr>
      <w:rFonts w:cs="Calibri"/>
      <w:sz w:val="22"/>
      <w:szCs w:val="22"/>
      <w:lang w:eastAsia="en-US"/>
    </w:rPr>
  </w:style>
  <w:style w:type="table" w:styleId="a5">
    <w:name w:val="Light List"/>
    <w:basedOn w:val="a1"/>
    <w:uiPriority w:val="61"/>
    <w:rsid w:val="006B3C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6">
    <w:name w:val="Table Grid"/>
    <w:basedOn w:val="a1"/>
    <w:locked/>
    <w:rsid w:val="006B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dcterms:created xsi:type="dcterms:W3CDTF">2014-03-18T04:09:00Z</dcterms:created>
  <dcterms:modified xsi:type="dcterms:W3CDTF">2016-02-05T09:14:00Z</dcterms:modified>
</cp:coreProperties>
</file>